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  <w:r w:rsidRPr="007E2554">
        <w:t>Проект концессионного соглашения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  <w:r w:rsidRPr="007E2554">
        <w:t>Концессионное соглашение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  <w:r w:rsidRPr="007E2554">
        <w:t>в отношении объектов водоотведения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</w:pPr>
      <w:r w:rsidRPr="007E2554">
        <w:t>Красноярский край, Березовский район,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</w:pPr>
      <w:r w:rsidRPr="007E2554">
        <w:t xml:space="preserve">с. </w:t>
      </w:r>
      <w:proofErr w:type="spellStart"/>
      <w:r w:rsidRPr="007E2554">
        <w:t>Зыково</w:t>
      </w:r>
      <w:proofErr w:type="spellEnd"/>
      <w:r w:rsidRPr="007E2554">
        <w:tab/>
      </w:r>
      <w:r w:rsidRPr="007E2554">
        <w:tab/>
      </w:r>
      <w:r w:rsidRPr="007E2554"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E2554">
        <w:t>«___» __________20__ года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</w:pPr>
    </w:p>
    <w:p w:rsidR="00D47D3A" w:rsidRDefault="00D47D3A" w:rsidP="00D47D3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</w:pPr>
      <w:proofErr w:type="gramStart"/>
      <w:r w:rsidRPr="007E2554">
        <w:rPr>
          <w:rFonts w:eastAsia="SimSun"/>
        </w:rPr>
        <w:t xml:space="preserve">Муниципальное образование </w:t>
      </w:r>
      <w:proofErr w:type="spellStart"/>
      <w:r w:rsidRPr="007E2554">
        <w:rPr>
          <w:rFonts w:eastAsia="SimSun"/>
        </w:rPr>
        <w:t>Зыковский</w:t>
      </w:r>
      <w:proofErr w:type="spellEnd"/>
      <w:r w:rsidRPr="007E2554">
        <w:rPr>
          <w:rFonts w:eastAsia="SimSun"/>
        </w:rPr>
        <w:t xml:space="preserve"> сельсовет Березовского района Красноярского края</w:t>
      </w:r>
      <w:r w:rsidRPr="007E2554">
        <w:t xml:space="preserve">, в лице главы Зыковского сельсовета </w:t>
      </w:r>
      <w:proofErr w:type="spellStart"/>
      <w:r w:rsidRPr="007E2554">
        <w:t>Сороковикова</w:t>
      </w:r>
      <w:proofErr w:type="spellEnd"/>
      <w:r w:rsidRPr="007E2554">
        <w:t xml:space="preserve"> Алексея Владимировича, действующего на основании Устава Зыковского сельсовета, именуемое в дальнейшем</w:t>
      </w:r>
      <w:r>
        <w:t xml:space="preserve"> «</w:t>
      </w:r>
      <w:proofErr w:type="spellStart"/>
      <w:r>
        <w:t>Концедент</w:t>
      </w:r>
      <w:proofErr w:type="spellEnd"/>
      <w:r>
        <w:t>», с одной стороны, о</w:t>
      </w:r>
      <w:r w:rsidRPr="007E2554">
        <w:t xml:space="preserve">бщество с ограниченной ответственностью «Жилищно-коммунальное хозяйство», в лице директора </w:t>
      </w:r>
      <w:proofErr w:type="spellStart"/>
      <w:r w:rsidRPr="007E2554">
        <w:t>Рыбченко</w:t>
      </w:r>
      <w:proofErr w:type="spellEnd"/>
      <w:r w:rsidRPr="007E2554">
        <w:t xml:space="preserve"> Максима Викторовича, действующего на основании Устава, именуемое в дальнейшем «Концессионер», с другой стороны, совместно именуемые в</w:t>
      </w:r>
      <w:r>
        <w:t xml:space="preserve"> </w:t>
      </w:r>
      <w:r w:rsidRPr="007E2554">
        <w:t>дальнейшем «Стороны», а также Субъект</w:t>
      </w:r>
      <w:proofErr w:type="gramEnd"/>
      <w:r w:rsidRPr="007E2554">
        <w:t xml:space="preserve"> </w:t>
      </w:r>
      <w:proofErr w:type="gramStart"/>
      <w:r w:rsidRPr="007E2554">
        <w:t xml:space="preserve">Российской Федерации - Красноярский край, </w:t>
      </w:r>
      <w:r>
        <w:t xml:space="preserve">выступающий самостоятельной стороной Соглашения, именуемый в дальнейшем Красноярский край, </w:t>
      </w:r>
      <w:r w:rsidRPr="007E2554">
        <w:t xml:space="preserve">в лице </w:t>
      </w:r>
      <w:r w:rsidRPr="007E2554">
        <w:rPr>
          <w:shd w:val="clear" w:color="auto" w:fill="FFFFFF"/>
        </w:rPr>
        <w:t>первого заместителя Губернатора Красноярского края – председателя Правительства Красноярского края Лапшина Юрия Анатольевича</w:t>
      </w:r>
      <w:r w:rsidRPr="007E2554">
        <w:t>, действующего на основании распоряжения Губернатора Красноярского</w:t>
      </w:r>
      <w:r>
        <w:t xml:space="preserve"> края от 06.08.2018   № 410-рг</w:t>
      </w:r>
      <w:r w:rsidRPr="007E2554">
        <w:t xml:space="preserve">, в соответствии </w:t>
      </w:r>
      <w:r>
        <w:t xml:space="preserve">с </w:t>
      </w:r>
      <w:r w:rsidRPr="00863916">
        <w:t xml:space="preserve">решением </w:t>
      </w:r>
      <w:proofErr w:type="spellStart"/>
      <w:r w:rsidRPr="00863916">
        <w:t>Концедента</w:t>
      </w:r>
      <w:proofErr w:type="spellEnd"/>
      <w:r w:rsidRPr="00863916">
        <w:t xml:space="preserve"> о заключении настоящего Соглашения  без проведения конкурс</w:t>
      </w:r>
      <w:r>
        <w:t>а в случаях, предусмотренных статьей</w:t>
      </w:r>
      <w:r w:rsidRPr="00863916">
        <w:t xml:space="preserve"> 52 Федерального закона от 21.07.2005 № 115-ФЗ</w:t>
      </w:r>
      <w:r>
        <w:t xml:space="preserve"> «О</w:t>
      </w:r>
      <w:proofErr w:type="gramEnd"/>
      <w:r>
        <w:t xml:space="preserve"> концессионных соглашениях» </w:t>
      </w:r>
      <w:proofErr w:type="gramStart"/>
      <w:r>
        <w:t>от</w:t>
      </w:r>
      <w:proofErr w:type="gramEnd"/>
      <w:r>
        <w:t xml:space="preserve"> ________________</w:t>
      </w:r>
      <w:r w:rsidRPr="007E2554">
        <w:t>, заключили настоящее Соглашение о нижеследующем.</w:t>
      </w:r>
    </w:p>
    <w:p w:rsidR="00D47D3A" w:rsidRPr="007E2554" w:rsidRDefault="00D47D3A" w:rsidP="00D47D3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1. Предмет Соглашения</w:t>
      </w:r>
    </w:p>
    <w:p w:rsidR="00D47D3A" w:rsidRDefault="00D47D3A" w:rsidP="00D47D3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Концессионер обязуется за свой счет реконструировать имущество, состав и описание</w:t>
      </w:r>
      <w:r>
        <w:rPr>
          <w:rFonts w:ascii="Times New Roman" w:hAnsi="Times New Roman" w:cs="Times New Roman"/>
          <w:sz w:val="24"/>
          <w:szCs w:val="24"/>
        </w:rPr>
        <w:t xml:space="preserve"> которого приведены в разделе 2</w:t>
      </w:r>
      <w:r w:rsidRPr="007E2554">
        <w:rPr>
          <w:rFonts w:ascii="Times New Roman" w:hAnsi="Times New Roman" w:cs="Times New Roman"/>
          <w:sz w:val="24"/>
          <w:szCs w:val="24"/>
        </w:rPr>
        <w:t xml:space="preserve"> настоящего Соглашен</w:t>
      </w:r>
      <w:r>
        <w:rPr>
          <w:rFonts w:ascii="Times New Roman" w:hAnsi="Times New Roman" w:cs="Times New Roman"/>
          <w:sz w:val="24"/>
          <w:szCs w:val="24"/>
        </w:rPr>
        <w:t>ия (далее – объект Соглашения)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2554">
        <w:rPr>
          <w:rFonts w:ascii="Times New Roman" w:hAnsi="Times New Roman" w:cs="Times New Roman"/>
          <w:sz w:val="24"/>
          <w:szCs w:val="24"/>
        </w:rPr>
        <w:t xml:space="preserve">право собственности, на которое принадлежит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, и осуществлять водоотведение, с использованием объекта Соглашения, иного передаваемого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Концессионеру по настоящему Соглашению имущества, а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47D3A" w:rsidRPr="007E2554" w:rsidRDefault="00D47D3A" w:rsidP="00D47D3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2. Объект Соглашения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bCs/>
          <w:sz w:val="24"/>
          <w:szCs w:val="24"/>
        </w:rPr>
        <w:t>2.1. Объектом Соглашения является муниципальное имущество, представляющее собой объекты системы коммунальной инфраструктуры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централизованного водоотведения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Зыково</w:t>
      </w:r>
      <w:proofErr w:type="spellEnd"/>
      <w:r w:rsidRPr="007E2554">
        <w:rPr>
          <w:rFonts w:ascii="Times New Roman" w:eastAsia="Times New Roman" w:hAnsi="Times New Roman" w:cs="Times New Roman"/>
          <w:bCs/>
          <w:sz w:val="24"/>
          <w:szCs w:val="24"/>
        </w:rPr>
        <w:t>, указанные в приложении №1 к настоящему Соглашению, для осуществления деятельности, указанной в пункте 1.1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E255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Соглашения, подлежащее реконструкции.</w:t>
      </w:r>
    </w:p>
    <w:p w:rsidR="00D47D3A" w:rsidRPr="00DF0D29" w:rsidRDefault="00D47D3A" w:rsidP="00D47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E2554">
        <w:rPr>
          <w:rFonts w:ascii="Times New Roman" w:eastAsia="Times New Roman" w:hAnsi="Times New Roman" w:cs="Times New Roman"/>
          <w:bCs/>
          <w:sz w:val="24"/>
          <w:szCs w:val="24"/>
        </w:rPr>
        <w:t xml:space="preserve">2.2. </w:t>
      </w:r>
      <w:proofErr w:type="gramStart"/>
      <w:r w:rsidRPr="00DF0D29">
        <w:rPr>
          <w:rFonts w:ascii="Times New Roman" w:hAnsi="Times New Roman" w:cs="Times New Roman"/>
          <w:sz w:val="24"/>
          <w:szCs w:val="24"/>
        </w:rPr>
        <w:t xml:space="preserve">Сведения о составе и описание объекта Соглашения, </w:t>
      </w:r>
      <w:r w:rsidRPr="00DF0D29">
        <w:rPr>
          <w:rFonts w:ascii="Times New Roman" w:eastAsia="Times New Roman" w:hAnsi="Times New Roman" w:cs="Times New Roman"/>
          <w:sz w:val="24"/>
          <w:szCs w:val="24"/>
        </w:rPr>
        <w:t xml:space="preserve">иного </w:t>
      </w:r>
      <w:r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DF0D29">
        <w:rPr>
          <w:rFonts w:ascii="Times New Roman" w:hAnsi="Times New Roman" w:cs="Times New Roman"/>
          <w:sz w:val="24"/>
          <w:szCs w:val="24"/>
        </w:rPr>
        <w:t>онцеденту</w:t>
      </w:r>
      <w:proofErr w:type="spellEnd"/>
      <w:r w:rsidRPr="00DF0D29">
        <w:rPr>
          <w:rFonts w:ascii="Times New Roman" w:hAnsi="Times New Roman" w:cs="Times New Roman"/>
          <w:sz w:val="24"/>
          <w:szCs w:val="24"/>
        </w:rPr>
        <w:t xml:space="preserve"> на праве собственности, образующего единое целое с объектом концессионного соглашения и (или) предназначенного для использования в целях создания условий осуществления концессионером деятельности, предусмотренной концессионным соглашением</w:t>
      </w:r>
      <w:r w:rsidRPr="00DF0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иное имущество) </w:t>
      </w:r>
      <w:r w:rsidRPr="00DF0D29">
        <w:rPr>
          <w:rFonts w:ascii="Times New Roman" w:eastAsia="Times New Roman" w:hAnsi="Times New Roman" w:cs="Times New Roman"/>
          <w:sz w:val="24"/>
          <w:szCs w:val="24"/>
        </w:rPr>
        <w:t xml:space="preserve">передаваемого </w:t>
      </w:r>
      <w:proofErr w:type="spellStart"/>
      <w:r w:rsidRPr="00DF0D29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DF0D29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Pr="00DF0D29">
        <w:rPr>
          <w:rFonts w:ascii="Times New Roman" w:eastAsia="Times New Roman" w:hAnsi="Times New Roman" w:cs="Times New Roman"/>
          <w:sz w:val="24"/>
          <w:szCs w:val="24"/>
        </w:rPr>
        <w:t xml:space="preserve"> по настоящему Соглашению имущества</w:t>
      </w:r>
      <w:r w:rsidRPr="00DF0D29">
        <w:rPr>
          <w:rFonts w:ascii="Times New Roman" w:hAnsi="Times New Roman" w:cs="Times New Roman"/>
          <w:sz w:val="24"/>
          <w:szCs w:val="24"/>
        </w:rPr>
        <w:t>, в том числе о технико</w:t>
      </w:r>
      <w:r w:rsidRPr="007E2554">
        <w:rPr>
          <w:rFonts w:ascii="Times New Roman" w:hAnsi="Times New Roman" w:cs="Times New Roman"/>
          <w:sz w:val="24"/>
          <w:szCs w:val="24"/>
        </w:rPr>
        <w:t>-экономических показателях, приведены в приложении № 1 к настоящему Соглашению.</w:t>
      </w:r>
      <w:proofErr w:type="gramEnd"/>
    </w:p>
    <w:p w:rsidR="00D47D3A" w:rsidRPr="007025D1" w:rsidRDefault="00D47D3A" w:rsidP="00D47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2.3. </w:t>
      </w:r>
      <w:r w:rsidRPr="007025D1">
        <w:rPr>
          <w:rFonts w:ascii="Times New Roman" w:eastAsia="Times New Roman" w:hAnsi="Times New Roman" w:cs="Times New Roman"/>
          <w:sz w:val="24"/>
          <w:szCs w:val="24"/>
        </w:rPr>
        <w:t>Перечень правоустанавливающих документов,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5D1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удостоверяющих право собственности </w:t>
      </w:r>
      <w:proofErr w:type="spellStart"/>
      <w:r w:rsidRPr="007025D1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Pr="007025D1">
        <w:rPr>
          <w:rFonts w:ascii="Times New Roman" w:eastAsia="Times New Roman" w:hAnsi="Times New Roman" w:cs="Times New Roman"/>
          <w:sz w:val="24"/>
          <w:szCs w:val="24"/>
        </w:rPr>
        <w:t xml:space="preserve"> на объект Соглашения</w:t>
      </w:r>
      <w:r w:rsidRPr="007025D1">
        <w:rPr>
          <w:rFonts w:ascii="Times New Roman" w:hAnsi="Times New Roman" w:cs="Times New Roman"/>
          <w:sz w:val="24"/>
          <w:szCs w:val="24"/>
        </w:rPr>
        <w:t>, указаны в приложении № 6 к настоящему Соглашению.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2554">
        <w:rPr>
          <w:rFonts w:ascii="Times New Roman" w:hAnsi="Times New Roman" w:cs="Times New Roman"/>
          <w:sz w:val="24"/>
          <w:szCs w:val="24"/>
        </w:rPr>
        <w:t xml:space="preserve">2.4. Объект Соглашения, подлежащий реконструкции, принадлежат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на праве собственности.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гарантирует, что объект Соглашения передается Концессионеру свободным от прав третьих лиц и иных ограничений прав собственности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на указанные объекты.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гарантирует, что объект Соглашения никому не отчужден, не заложен, в споре не состоит, арендой не обременен, в доверительное управление в аренду, в качестве вклада в уставной капитал юридических лиц не передан, под арестом не значится.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907ECE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 xml:space="preserve">3. Порядок передачи </w:t>
      </w:r>
      <w:proofErr w:type="spellStart"/>
      <w:r w:rsidRPr="007E2554">
        <w:rPr>
          <w:b/>
        </w:rPr>
        <w:t>Концедентом</w:t>
      </w:r>
      <w:proofErr w:type="spellEnd"/>
      <w:r w:rsidRPr="007E2554">
        <w:rPr>
          <w:b/>
        </w:rPr>
        <w:t xml:space="preserve"> Концессионеру объектов имущества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3.1. </w:t>
      </w:r>
      <w:proofErr w:type="spellStart"/>
      <w:r w:rsidRPr="007E2554">
        <w:t>Концедент</w:t>
      </w:r>
      <w:proofErr w:type="spellEnd"/>
      <w:r w:rsidRPr="007E2554">
        <w:t xml:space="preserve"> обязуется передать Концессионеру, а Концессионер обязуется принять объект Соглашения, указанный в разделе </w:t>
      </w:r>
      <w:r>
        <w:t>2</w:t>
      </w:r>
      <w:r w:rsidRPr="007E2554">
        <w:t xml:space="preserve"> настоящего соглашения, а также права владения и </w:t>
      </w:r>
      <w:r w:rsidRPr="007E2554">
        <w:lastRenderedPageBreak/>
        <w:t xml:space="preserve">пользования указанным объектом в </w:t>
      </w:r>
      <w:r>
        <w:t>срок, установленный в разделе 9</w:t>
      </w:r>
      <w:r w:rsidRPr="007E2554">
        <w:t xml:space="preserve"> настоящего Соглашения.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Передача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объекта Соглашения, осуществляется по акту приема-передачи, подписываемому </w:t>
      </w:r>
      <w:proofErr w:type="spellStart"/>
      <w:r w:rsidRPr="007E2554">
        <w:t>Концедентом</w:t>
      </w:r>
      <w:proofErr w:type="spellEnd"/>
      <w:r w:rsidRPr="007E2554">
        <w:t xml:space="preserve"> и Концессионером.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Обязанность </w:t>
      </w:r>
      <w:proofErr w:type="spellStart"/>
      <w:r w:rsidRPr="007E2554">
        <w:t>Концедента</w:t>
      </w:r>
      <w:proofErr w:type="spellEnd"/>
      <w:r w:rsidRPr="007E2554">
        <w:t xml:space="preserve"> по передаче объекта Соглашения считается исполненной после принятия объекта Концессионером и подписания </w:t>
      </w:r>
      <w:proofErr w:type="spellStart"/>
      <w:r w:rsidRPr="007E2554">
        <w:t>Концедентом</w:t>
      </w:r>
      <w:proofErr w:type="spellEnd"/>
      <w:r w:rsidRPr="007E2554">
        <w:t xml:space="preserve"> и Концессионером акта приема-передачи, по форме, </w:t>
      </w:r>
      <w:proofErr w:type="gramStart"/>
      <w:r w:rsidRPr="007E2554">
        <w:t>согласно приложения</w:t>
      </w:r>
      <w:proofErr w:type="gramEnd"/>
      <w:r w:rsidRPr="007E2554">
        <w:t xml:space="preserve"> №</w:t>
      </w:r>
      <w:r>
        <w:t xml:space="preserve"> 5</w:t>
      </w:r>
      <w:r w:rsidRPr="007E2554">
        <w:t xml:space="preserve"> к настоящему соглашению.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proofErr w:type="spellStart"/>
      <w:r w:rsidRPr="007E2554">
        <w:t>Концедент</w:t>
      </w:r>
      <w:proofErr w:type="spellEnd"/>
      <w:r w:rsidRPr="007E2554">
        <w:t xml:space="preserve"> передает Концессионеру документы, относящиеся к передаваемому объекту Соглашения, необходимые для исполнения настоящего Соглашения, одновременно с передачей соответствующего объекта.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Обязанность </w:t>
      </w:r>
      <w:proofErr w:type="spellStart"/>
      <w:r w:rsidRPr="007E2554">
        <w:t>Концедента</w:t>
      </w:r>
      <w:proofErr w:type="spellEnd"/>
      <w:r w:rsidRPr="007E2554">
        <w:t xml:space="preserve"> по передаче Концессионеру прав владения 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Обязанность </w:t>
      </w:r>
      <w:proofErr w:type="spellStart"/>
      <w:r w:rsidRPr="007E2554">
        <w:t>Концедента</w:t>
      </w:r>
      <w:proofErr w:type="spellEnd"/>
      <w:r w:rsidRPr="007E2554">
        <w:t xml:space="preserve"> по передаче Концессионеру прав владения и пользования иным передаваемым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по настоящему концессионному соглашению имуществом, считается исполненной после принятия этого имущества Концессионером и подписания </w:t>
      </w:r>
      <w:proofErr w:type="spellStart"/>
      <w:r w:rsidRPr="007E2554">
        <w:t>Концедентом</w:t>
      </w:r>
      <w:proofErr w:type="spellEnd"/>
      <w:r w:rsidRPr="007E2554">
        <w:t xml:space="preserve"> и Концессионером акта приема-передачи.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3.2. </w:t>
      </w:r>
      <w:proofErr w:type="spellStart"/>
      <w:r w:rsidRPr="007E2554">
        <w:t>Концедент</w:t>
      </w:r>
      <w:proofErr w:type="spellEnd"/>
      <w:r w:rsidRPr="007E2554">
        <w:t xml:space="preserve"> и Концессионер обязуются осуществить действия, необходимые для государственной регистрации прав Концессионера на владение и пользование объектом концессионного соглашения, в течение 30 календарных дней с момента подписания </w:t>
      </w:r>
      <w:proofErr w:type="spellStart"/>
      <w:r w:rsidRPr="007E2554">
        <w:t>Концедентом</w:t>
      </w:r>
      <w:proofErr w:type="spellEnd"/>
      <w:r w:rsidRPr="007E2554">
        <w:t xml:space="preserve"> и Концессионером акта приема-передачи объекта Соглашения.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3.3. Государственная регистрация прав, указанных в пункте 3.2. настоящего Соглашения, осуществляется </w:t>
      </w:r>
      <w:proofErr w:type="spellStart"/>
      <w:r w:rsidRPr="007E2554">
        <w:t>Концедентом</w:t>
      </w:r>
      <w:proofErr w:type="spellEnd"/>
      <w:r w:rsidRPr="007E2554">
        <w:t>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3.4. В составе объекта Соглашения, отсутствует незарегистрированное имущество, в </w:t>
      </w:r>
      <w:proofErr w:type="gramStart"/>
      <w:r w:rsidRPr="007E2554">
        <w:t>связи</w:t>
      </w:r>
      <w:proofErr w:type="gramEnd"/>
      <w:r w:rsidRPr="007E2554">
        <w:t xml:space="preserve"> с чем на Концессионера не возлагается обязанность по обеспечению государственной регистрации права собственности </w:t>
      </w:r>
      <w:proofErr w:type="spellStart"/>
      <w:r w:rsidRPr="007E2554">
        <w:t>Концедента</w:t>
      </w:r>
      <w:proofErr w:type="spellEnd"/>
      <w:r w:rsidRPr="007E2554">
        <w:t xml:space="preserve"> на незарегистрированное имущество.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3.5. </w:t>
      </w:r>
      <w:proofErr w:type="gramStart"/>
      <w:r w:rsidRPr="007E2554">
        <w:t xml:space="preserve">Выявленное в течение одного года с момента подписания </w:t>
      </w:r>
      <w:proofErr w:type="spellStart"/>
      <w:r w:rsidRPr="007E2554">
        <w:t>Концедентом</w:t>
      </w:r>
      <w:proofErr w:type="spellEnd"/>
      <w:r w:rsidRPr="007E2554">
        <w:t xml:space="preserve"> и Концессионером акта приема-передачи объекта Соглашения Концессионеру несоответствие показателей объекта Соглашения, иного передаваемого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по настоящему концессионному соглашению имущества, технико-экономическим показателям, установленным в решении </w:t>
      </w:r>
      <w:proofErr w:type="spellStart"/>
      <w:r w:rsidRPr="007E2554">
        <w:t>Концедента</w:t>
      </w:r>
      <w:proofErr w:type="spellEnd"/>
      <w:r w:rsidRPr="007E2554">
        <w:t xml:space="preserve"> о заключении настоящего Соглашения, является основанием для предъявления Концессионером </w:t>
      </w:r>
      <w:proofErr w:type="spellStart"/>
      <w:r w:rsidRPr="007E2554">
        <w:t>Концеденту</w:t>
      </w:r>
      <w:proofErr w:type="spellEnd"/>
      <w:r w:rsidRPr="007E2554">
        <w:t xml:space="preserve"> требования о безвозмездном устранении выявленных недостатков.</w:t>
      </w:r>
      <w:proofErr w:type="gramEnd"/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4. Реконструкция объекта Соглашения</w:t>
      </w:r>
    </w:p>
    <w:p w:rsidR="00D47D3A" w:rsidRPr="000F4AE3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AE3">
        <w:rPr>
          <w:rFonts w:ascii="Times New Roman" w:eastAsia="Times New Roman" w:hAnsi="Times New Roman" w:cs="Times New Roman"/>
          <w:sz w:val="24"/>
          <w:szCs w:val="24"/>
        </w:rPr>
        <w:t xml:space="preserve">4.1. Концессионер обязан за свой счет реконструировать объект Соглашения, передаваемый </w:t>
      </w:r>
      <w:proofErr w:type="spellStart"/>
      <w:r w:rsidRPr="000F4AE3">
        <w:rPr>
          <w:rFonts w:ascii="Times New Roman" w:hAnsi="Times New Roman" w:cs="Times New Roman"/>
          <w:sz w:val="24"/>
          <w:szCs w:val="24"/>
        </w:rPr>
        <w:t>К</w:t>
      </w:r>
      <w:r w:rsidRPr="000F4AE3">
        <w:rPr>
          <w:rFonts w:ascii="Times New Roman" w:eastAsia="Times New Roman" w:hAnsi="Times New Roman" w:cs="Times New Roman"/>
          <w:sz w:val="24"/>
          <w:szCs w:val="24"/>
        </w:rPr>
        <w:t>онцедентом</w:t>
      </w:r>
      <w:proofErr w:type="spellEnd"/>
      <w:r w:rsidRPr="000F4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AE3">
        <w:rPr>
          <w:rFonts w:ascii="Times New Roman" w:hAnsi="Times New Roman" w:cs="Times New Roman"/>
          <w:sz w:val="24"/>
          <w:szCs w:val="24"/>
        </w:rPr>
        <w:t>К</w:t>
      </w:r>
      <w:r w:rsidRPr="000F4AE3">
        <w:rPr>
          <w:rFonts w:ascii="Times New Roman" w:eastAsia="Times New Roman" w:hAnsi="Times New Roman" w:cs="Times New Roman"/>
          <w:sz w:val="24"/>
          <w:szCs w:val="24"/>
        </w:rPr>
        <w:t>онцессионеру</w:t>
      </w:r>
      <w:r w:rsidRPr="000F4AE3">
        <w:rPr>
          <w:rFonts w:ascii="Times New Roman" w:hAnsi="Times New Roman" w:cs="Times New Roman"/>
          <w:sz w:val="24"/>
          <w:szCs w:val="24"/>
        </w:rPr>
        <w:t xml:space="preserve"> по настоящему концессионному соглашению имущество,</w:t>
      </w:r>
      <w:r w:rsidRPr="000F4AE3">
        <w:rPr>
          <w:rFonts w:ascii="Times New Roman" w:eastAsia="Times New Roman" w:hAnsi="Times New Roman" w:cs="Times New Roman"/>
          <w:sz w:val="24"/>
          <w:szCs w:val="24"/>
        </w:rPr>
        <w:t xml:space="preserve"> состав и описание, технико-экономические показатели которого установлены в приложении № 1, в сроки, указанные в разделе 9 настоящего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При этом Концессионер обязан выполнить необходимые работы по подготовке территории, необходимой для ре</w:t>
      </w:r>
      <w:r>
        <w:rPr>
          <w:rFonts w:ascii="Times New Roman" w:eastAsia="Times New Roman" w:hAnsi="Times New Roman" w:cs="Times New Roman"/>
          <w:sz w:val="24"/>
          <w:szCs w:val="24"/>
        </w:rPr>
        <w:t>конструкции объекта Соглашения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, и для осуществления деятельности, предусмотренной настоящим Соглашением, и получить разрешения, необходимые для р</w:t>
      </w:r>
      <w:r>
        <w:rPr>
          <w:rFonts w:ascii="Times New Roman" w:eastAsia="Times New Roman" w:hAnsi="Times New Roman" w:cs="Times New Roman"/>
          <w:sz w:val="24"/>
          <w:szCs w:val="24"/>
        </w:rPr>
        <w:t>еконструкции объекта Соглашения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. В целях подготовки территории,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необходимой для реконструкции о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бъекта Соглашения и для осуществления деятельности, предусмотренной Соглашением, Концессионер:</w:t>
      </w:r>
    </w:p>
    <w:p w:rsidR="00D47D3A" w:rsidRPr="007E2554" w:rsidRDefault="00D47D3A" w:rsidP="00D47D3A">
      <w:pPr>
        <w:pStyle w:val="westernbullet1gif"/>
        <w:spacing w:before="0" w:beforeAutospacing="0" w:after="0" w:afterAutospacing="0"/>
        <w:contextualSpacing/>
        <w:jc w:val="both"/>
      </w:pPr>
      <w:r w:rsidRPr="007E2554">
        <w:t>- освобождает территорию реконструкции от строений, подлежащих сносу, и лесонасаждений в порядке, установленным действующим законодательством;</w:t>
      </w:r>
    </w:p>
    <w:p w:rsidR="00D47D3A" w:rsidRPr="007E2554" w:rsidRDefault="00D47D3A" w:rsidP="00D47D3A">
      <w:pPr>
        <w:pStyle w:val="westernbullet2gif"/>
        <w:spacing w:before="0" w:beforeAutospacing="0" w:after="0" w:afterAutospacing="0"/>
        <w:contextualSpacing/>
        <w:jc w:val="both"/>
      </w:pPr>
      <w:r w:rsidRPr="007E2554">
        <w:t>- осуществляет строительство временных коммуникаций, необходимых для реконструкци</w:t>
      </w:r>
      <w:r>
        <w:t>и объектов имущества в составе о</w:t>
      </w:r>
      <w:r w:rsidRPr="007E2554">
        <w:t>бъекта Соглашения;</w:t>
      </w:r>
    </w:p>
    <w:p w:rsidR="00D47D3A" w:rsidRPr="007E2554" w:rsidRDefault="00D47D3A" w:rsidP="00D47D3A">
      <w:pPr>
        <w:pStyle w:val="westernbullet2gif"/>
        <w:spacing w:before="0" w:beforeAutospacing="0" w:after="0" w:afterAutospacing="0"/>
        <w:contextualSpacing/>
        <w:jc w:val="both"/>
      </w:pPr>
      <w:r w:rsidRPr="007E2554">
        <w:t>- осуществляет мероприятия по исключению вредного воздействия на окружающую среду, мероприятия противопожарной защиты;</w:t>
      </w:r>
    </w:p>
    <w:p w:rsidR="00D47D3A" w:rsidRPr="007E2554" w:rsidRDefault="00D47D3A" w:rsidP="00D47D3A">
      <w:pPr>
        <w:pStyle w:val="westernbullet3gif"/>
        <w:spacing w:before="0" w:beforeAutospacing="0" w:after="0" w:afterAutospacing="0"/>
        <w:contextualSpacing/>
        <w:jc w:val="both"/>
      </w:pPr>
      <w:r w:rsidRPr="007E2554">
        <w:t>- осуществляет иные необходимые мероприятия по подготовке территории реконструкции, осуществления деятельности предусмотренной Соглашением.</w:t>
      </w:r>
    </w:p>
    <w:p w:rsidR="00D47D3A" w:rsidRPr="007E2554" w:rsidRDefault="00D47D3A" w:rsidP="00D47D3A">
      <w:pPr>
        <w:pStyle w:val="westernbullet3gif"/>
        <w:spacing w:before="0" w:beforeAutospacing="0" w:after="0" w:afterAutospacing="0"/>
        <w:ind w:firstLine="708"/>
        <w:contextualSpacing/>
        <w:jc w:val="both"/>
      </w:pPr>
      <w:r w:rsidRPr="007E2554">
        <w:t>4.2. Концессионер обязан достигнуть плановых значений показателей деятельности Концессионера, указанных в приложении № 4 к настоящему Соглашению.</w:t>
      </w:r>
    </w:p>
    <w:p w:rsidR="00D47D3A" w:rsidRPr="007E2554" w:rsidRDefault="00D47D3A" w:rsidP="00D47D3A">
      <w:pPr>
        <w:pStyle w:val="westernbullet3gif"/>
        <w:spacing w:before="0" w:beforeAutospacing="0" w:after="0" w:afterAutospacing="0"/>
        <w:ind w:firstLine="708"/>
        <w:contextualSpacing/>
        <w:jc w:val="both"/>
      </w:pPr>
      <w:r w:rsidRPr="007E2554">
        <w:lastRenderedPageBreak/>
        <w:t>4.3. Перечень реконструируемого</w:t>
      </w:r>
      <w:r>
        <w:t>,</w:t>
      </w:r>
      <w:r w:rsidRPr="007E2554">
        <w:t xml:space="preserve"> передаваемого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по настоящему конце</w:t>
      </w:r>
      <w:r>
        <w:t>ссионному соглашению имущества</w:t>
      </w:r>
      <w:r w:rsidRPr="007E2554">
        <w:t>, содержится в приложении № 1 к настоящему Соглашению.</w:t>
      </w:r>
    </w:p>
    <w:p w:rsidR="00D47D3A" w:rsidRPr="007E2554" w:rsidRDefault="00D47D3A" w:rsidP="00D47D3A">
      <w:pPr>
        <w:pStyle w:val="westernbullet3gif"/>
        <w:spacing w:before="0" w:beforeAutospacing="0" w:after="0" w:afterAutospacing="0"/>
        <w:ind w:firstLine="708"/>
        <w:contextualSpacing/>
        <w:jc w:val="both"/>
      </w:pPr>
      <w:r w:rsidRPr="007E2554">
        <w:t xml:space="preserve">4.4. Концессионер вправе привлекать к выполнению работ по реконструкции объекта Соглашения третьих лиц, за действия которых он отвечает как </w:t>
      </w:r>
      <w:proofErr w:type="gramStart"/>
      <w:r w:rsidRPr="007E2554">
        <w:t>за</w:t>
      </w:r>
      <w:proofErr w:type="gramEnd"/>
      <w:r w:rsidRPr="007E2554">
        <w:t xml:space="preserve"> свои собственные.</w:t>
      </w:r>
    </w:p>
    <w:p w:rsidR="00D47D3A" w:rsidRPr="007E2554" w:rsidRDefault="00D47D3A" w:rsidP="00D47D3A">
      <w:pPr>
        <w:pStyle w:val="westernbullet3gif"/>
        <w:spacing w:before="0" w:beforeAutospacing="0" w:after="0" w:afterAutospacing="0"/>
        <w:ind w:firstLine="708"/>
        <w:contextualSpacing/>
        <w:jc w:val="both"/>
      </w:pPr>
      <w:r w:rsidRPr="007E2554">
        <w:t xml:space="preserve">4.5. </w:t>
      </w:r>
      <w:proofErr w:type="spellStart"/>
      <w:r w:rsidRPr="007E2554">
        <w:t>Концедент</w:t>
      </w:r>
      <w:proofErr w:type="spellEnd"/>
      <w:r w:rsidRPr="007E2554">
        <w:t xml:space="preserve"> обязуется обеспечить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D47D3A" w:rsidRPr="00F503E3" w:rsidRDefault="00D47D3A" w:rsidP="00D47D3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3E3">
        <w:rPr>
          <w:rFonts w:ascii="Times New Roman" w:hAnsi="Times New Roman" w:cs="Times New Roman"/>
        </w:rPr>
        <w:t xml:space="preserve">4.6. </w:t>
      </w:r>
      <w:r w:rsidRPr="00F503E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Концессионер обязуется за счет собственных средств обеспечивать выполнение работ по подготовке территории и земельных участков, необходимых для реконструкции объекта Соглашения, в следующем объеме:</w:t>
      </w:r>
    </w:p>
    <w:p w:rsidR="00D47D3A" w:rsidRPr="00F503E3" w:rsidRDefault="00D47D3A" w:rsidP="00D47D3A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3E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обеспечение вырубки зеленых насаждений;</w:t>
      </w:r>
    </w:p>
    <w:p w:rsidR="00D47D3A" w:rsidRPr="00F503E3" w:rsidRDefault="00D47D3A" w:rsidP="00D47D3A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3E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обеспечение сноса временных построек;</w:t>
      </w:r>
    </w:p>
    <w:p w:rsidR="00D47D3A" w:rsidRPr="00F503E3" w:rsidRDefault="00D47D3A" w:rsidP="00D47D3A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3E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обеспечение вывоза движимого имущества третьих лиц за границы земельных участков;</w:t>
      </w:r>
    </w:p>
    <w:p w:rsidR="00D47D3A" w:rsidRPr="00F503E3" w:rsidRDefault="00D47D3A" w:rsidP="00D47D3A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3E3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обеспечение сноса самовольных построек;</w:t>
      </w:r>
    </w:p>
    <w:p w:rsidR="00D47D3A" w:rsidRPr="00F503E3" w:rsidRDefault="00D47D3A" w:rsidP="00D47D3A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обеспечение уборки мусора, возникшего до даты передачи земельных участков Концессионеру. </w:t>
      </w:r>
    </w:p>
    <w:p w:rsidR="00D47D3A" w:rsidRPr="007E2554" w:rsidRDefault="00D47D3A" w:rsidP="00D47D3A">
      <w:pPr>
        <w:pStyle w:val="westernbullet3gif"/>
        <w:spacing w:before="0" w:beforeAutospacing="0" w:after="0" w:afterAutospacing="0"/>
        <w:ind w:firstLine="708"/>
        <w:contextualSpacing/>
        <w:jc w:val="both"/>
      </w:pPr>
      <w:r w:rsidRPr="007E2554">
        <w:t xml:space="preserve">При обнаружении Концессионером независящих от Сторон обстоятельств, делающих невозможным реконструкцию и ввод в эксплуатацию объекта Соглашения в сроки, установленные настоящим Соглашением, или использование (эксплуатацию) объекта Соглашения, Концессионер обязуется немедленно уведомить </w:t>
      </w:r>
      <w:proofErr w:type="spellStart"/>
      <w:r w:rsidRPr="007E2554">
        <w:t>Концедента</w:t>
      </w:r>
      <w:proofErr w:type="spellEnd"/>
      <w:r w:rsidRPr="007E2554"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:rsidR="00D47D3A" w:rsidRPr="007E2554" w:rsidRDefault="00D47D3A" w:rsidP="00D47D3A">
      <w:pPr>
        <w:pStyle w:val="westernbullet3gif"/>
        <w:spacing w:before="0" w:beforeAutospacing="0" w:after="0" w:afterAutospacing="0"/>
        <w:ind w:firstLine="708"/>
        <w:contextualSpacing/>
        <w:jc w:val="both"/>
      </w:pPr>
      <w:r>
        <w:t>4.7</w:t>
      </w:r>
      <w:r w:rsidRPr="007E2554">
        <w:t xml:space="preserve">. Концессионер обязан приступить к использованию (эксплуатации) объекта Соглашения, иного передаваемого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по настоящему концессионному соглашению имущества, в срок, указанный в пункте 9.3. настоящего Соглашения.</w:t>
      </w:r>
    </w:p>
    <w:p w:rsidR="00D47D3A" w:rsidRPr="007E2554" w:rsidRDefault="00D47D3A" w:rsidP="00D47D3A">
      <w:pPr>
        <w:pStyle w:val="westernbullet3gif"/>
        <w:spacing w:before="0" w:beforeAutospacing="0" w:after="0" w:afterAutospacing="0"/>
        <w:contextualSpacing/>
        <w:jc w:val="both"/>
      </w:pPr>
      <w:r>
        <w:t xml:space="preserve">         4.8</w:t>
      </w:r>
      <w:r w:rsidRPr="007E2554">
        <w:t xml:space="preserve">. Концессионер обязан осуществить инвестиции в реконструкцию объекта Соглашения в пределах </w:t>
      </w:r>
      <w:r>
        <w:t>объемов, указанных в пункте  4.9.</w:t>
      </w:r>
      <w:r w:rsidRPr="007E2554">
        <w:t xml:space="preserve"> настоящего Соглашения.</w:t>
      </w:r>
    </w:p>
    <w:p w:rsidR="00D47D3A" w:rsidRPr="00583D98" w:rsidRDefault="00D47D3A" w:rsidP="00D47D3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 xml:space="preserve">           </w:t>
      </w:r>
      <w:r w:rsidRPr="00583D98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583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Предельный размер расходов на реконструкцию объекта Соглашения, осуществляемых в течение всего срока действия настоящего Соглашения Концессионером, определен без учета расходов, источником финансирования которых является плата за подключение (технологическое присоединение) и равен:</w:t>
      </w:r>
      <w:r w:rsidRPr="00583D98">
        <w:rPr>
          <w:rFonts w:ascii="Times New Roman" w:hAnsi="Times New Roman" w:cs="Times New Roman"/>
          <w:sz w:val="24"/>
          <w:szCs w:val="24"/>
        </w:rPr>
        <w:t xml:space="preserve"> 2 018 405  (два миллиона восемнадцать тысяч четыреста пять) рублей 00 копеек,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учетом </w:t>
      </w:r>
      <w:r w:rsidRPr="00583D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налога на добавленную стоимость (далее – НДС).</w:t>
      </w:r>
      <w:proofErr w:type="gramEnd"/>
    </w:p>
    <w:p w:rsidR="00D47D3A" w:rsidRPr="007E2554" w:rsidRDefault="00D47D3A" w:rsidP="00D47D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EAC">
        <w:rPr>
          <w:rFonts w:ascii="Times New Roman" w:eastAsia="Times New Roman" w:hAnsi="Times New Roman" w:cs="Times New Roman"/>
          <w:sz w:val="24"/>
          <w:szCs w:val="24"/>
        </w:rPr>
        <w:t xml:space="preserve">Задание и основные мероприятия, предусмотренные статьей 45 Федерального закона </w:t>
      </w:r>
      <w:r w:rsidRPr="00025EAC">
        <w:rPr>
          <w:rFonts w:ascii="Times New Roman" w:hAnsi="Times New Roman" w:cs="Times New Roman"/>
          <w:sz w:val="24"/>
          <w:szCs w:val="24"/>
        </w:rPr>
        <w:t>от 21.07.2005 № 115-ФЗ «О концессионных соглашениях»</w:t>
      </w:r>
      <w:r w:rsidRPr="00025E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с описанием основных характеристик таких мероприятий приведены в приложении № 3 к настоящему Соглашению.</w:t>
      </w:r>
    </w:p>
    <w:p w:rsidR="00D47D3A" w:rsidRPr="000F4AE3" w:rsidRDefault="00D47D3A" w:rsidP="00D47D3A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. Завершение Концессионером работ по реконструкции объекта Соглашения оформляется подписываемым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и Концессионером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Актом об исполнении Концессионером своих обязательств по реконструкции объекта Соглашения (</w:t>
      </w:r>
      <w:r w:rsidRPr="007E2554">
        <w:rPr>
          <w:rFonts w:ascii="Times New Roman" w:hAnsi="Times New Roman" w:cs="Times New Roman"/>
          <w:sz w:val="24"/>
          <w:szCs w:val="24"/>
        </w:rPr>
        <w:t xml:space="preserve">иного передаваемого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Концессионеру по настоящему концессионному соглашению имущество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7D3A" w:rsidRPr="007E2554" w:rsidRDefault="00D47D3A" w:rsidP="00D47D3A">
      <w:pPr>
        <w:pStyle w:val="a9"/>
        <w:tabs>
          <w:tab w:val="left" w:pos="1564"/>
          <w:tab w:val="left" w:pos="4710"/>
        </w:tabs>
        <w:spacing w:before="0" w:beforeAutospacing="0" w:after="0" w:afterAutospacing="0"/>
        <w:jc w:val="both"/>
      </w:pPr>
      <w:r w:rsidRPr="007E2554">
        <w:t xml:space="preserve">         </w:t>
      </w:r>
      <w:r>
        <w:t>4.11</w:t>
      </w:r>
      <w:r w:rsidRPr="007E2554">
        <w:t xml:space="preserve">. Концессионер, обязан за свой счет разработать и согласовать с </w:t>
      </w:r>
      <w:proofErr w:type="spellStart"/>
      <w:r w:rsidRPr="007E2554">
        <w:t>Концедентом</w:t>
      </w:r>
      <w:proofErr w:type="spellEnd"/>
      <w:r w:rsidRPr="007E2554">
        <w:t xml:space="preserve"> проектную документацию,  необходимую  для реконструкции объекта Соглашения. Проектная  документация  должна  соответствовать  требованиям, предъявляемым   к объекту Соглашения в соответствии с решением </w:t>
      </w:r>
      <w:proofErr w:type="spellStart"/>
      <w:r w:rsidRPr="007E2554">
        <w:t>Концедента</w:t>
      </w:r>
      <w:proofErr w:type="spellEnd"/>
      <w:r w:rsidRPr="007E2554">
        <w:t xml:space="preserve"> о заключении настоящего Соглашения.</w:t>
      </w:r>
    </w:p>
    <w:p w:rsidR="00D47D3A" w:rsidRPr="007E2554" w:rsidRDefault="00D47D3A" w:rsidP="00D47D3A">
      <w:pPr>
        <w:pStyle w:val="a9"/>
        <w:tabs>
          <w:tab w:val="left" w:pos="1636"/>
        </w:tabs>
        <w:spacing w:before="0" w:beforeAutospacing="0" w:after="0" w:afterAutospacing="0"/>
        <w:ind w:right="-1"/>
        <w:jc w:val="both"/>
      </w:pPr>
      <w:r>
        <w:t xml:space="preserve">         4.12</w:t>
      </w:r>
      <w:r w:rsidRPr="007E2554">
        <w:t xml:space="preserve">. При  обнаружении  </w:t>
      </w:r>
      <w:proofErr w:type="spellStart"/>
      <w:r w:rsidRPr="007E2554">
        <w:t>Концедентом</w:t>
      </w:r>
      <w:proofErr w:type="spellEnd"/>
      <w:r w:rsidRPr="007E2554">
        <w:t xml:space="preserve">   несоответствия   проектной  документации условиям, установленным настоящим Соглашением, требованиям технических  регламентов  и иных нормативных правовых актов Российской Федерации </w:t>
      </w:r>
      <w:proofErr w:type="spellStart"/>
      <w:r w:rsidRPr="007E2554">
        <w:t>Концедент</w:t>
      </w:r>
      <w:proofErr w:type="spellEnd"/>
      <w:r w:rsidRPr="007E2554">
        <w:t xml:space="preserve"> обязуется немедленно предупредить об этом Концессионера и на основании решения </w:t>
      </w:r>
      <w:proofErr w:type="spellStart"/>
      <w:r w:rsidRPr="007E2554">
        <w:t>Концедента</w:t>
      </w:r>
      <w:proofErr w:type="spellEnd"/>
      <w:r w:rsidRPr="007E2554">
        <w:t xml:space="preserve"> до момента внесения необходимых изменений в проектную документацию приостановить работу по созданию и реконструкции объекта Соглашения.</w:t>
      </w:r>
    </w:p>
    <w:p w:rsidR="00D47D3A" w:rsidRPr="007E2554" w:rsidRDefault="00D47D3A" w:rsidP="00D47D3A">
      <w:pPr>
        <w:pStyle w:val="western"/>
        <w:spacing w:before="0" w:beforeAutospacing="0" w:after="0" w:afterAutospacing="0"/>
        <w:ind w:right="-1" w:firstLine="539"/>
        <w:contextualSpacing/>
        <w:jc w:val="both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5. Порядок предоставления Концессионеру земельных участков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5.1. </w:t>
      </w:r>
      <w:proofErr w:type="spellStart"/>
      <w:r w:rsidRPr="007E2554">
        <w:t>Концедент</w:t>
      </w:r>
      <w:proofErr w:type="spellEnd"/>
      <w:r w:rsidRPr="007E2554">
        <w:t xml:space="preserve"> обязуется заключить с Концессионером договоры аренды земельных участков, которые необходимы для осуществления деятельности Концессионера и на которых располагается объект Соглашения и иное передаваемое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по </w:t>
      </w:r>
      <w:r w:rsidRPr="007E2554">
        <w:lastRenderedPageBreak/>
        <w:t>настоящему концессионному соглашению имущество, не позднее: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both"/>
      </w:pPr>
      <w:r w:rsidRPr="007E2554">
        <w:t>60 (шестидесяти) рабочих дней со дня подписания настоящего Соглашения – в отношении земельных участков, поставленных на кадастровый учет;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both"/>
      </w:pPr>
      <w:r w:rsidRPr="007E2554">
        <w:t>60 (шестидесяти) рабочих дней с момента постановки соответствующих земельных участков на кадастровый учет - в отношении земельных участков, не поставленных на государственный кадастровый учет.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both"/>
      </w:pPr>
      <w:r w:rsidRPr="007E2554">
        <w:t xml:space="preserve">Расходы по формированию земельных участков, постановке на кадастровый учет, государственной регистрации прав, а также иным землеустроительным мероприятиям несет </w:t>
      </w:r>
      <w:proofErr w:type="spellStart"/>
      <w:r w:rsidRPr="007E2554">
        <w:t>Концендент</w:t>
      </w:r>
      <w:proofErr w:type="spellEnd"/>
      <w:r w:rsidRPr="007E2554">
        <w:t xml:space="preserve">. 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both"/>
      </w:pPr>
      <w:r w:rsidRPr="007E2554">
        <w:t xml:space="preserve">           5.2. </w:t>
      </w:r>
      <w:proofErr w:type="spellStart"/>
      <w:r w:rsidRPr="007E2554">
        <w:t>Концедент</w:t>
      </w:r>
      <w:proofErr w:type="spellEnd"/>
      <w:r w:rsidRPr="007E2554">
        <w:t xml:space="preserve"> обязуется в соответствии с условиями Соглашения и законодательством Российской Федерации </w:t>
      </w:r>
      <w:r>
        <w:t xml:space="preserve">в случае необходимости </w:t>
      </w:r>
      <w:r w:rsidRPr="007E2554">
        <w:t>установить сервитут на необходимые земельные участки для целей возможности осуществления Концессионером на указанных земельных участках деятельности в рамках Соглашения.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5.3. Договоры аренды земельных участков заключаются на срок действия настоящего Соглашения и подлежат государственной регистрации в установленном законодательством Российской Федерации порядке и вступают в силу с момента данной регистрации. Государственная регистрация указанных договоров осуществляется за счет </w:t>
      </w:r>
      <w:proofErr w:type="spellStart"/>
      <w:r w:rsidRPr="007E2554">
        <w:t>Концедента</w:t>
      </w:r>
      <w:proofErr w:type="spellEnd"/>
      <w:r w:rsidRPr="007E2554">
        <w:t>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>5.4. 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договорами аренды земельных участков.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>5.5. Прекращение настоящего Соглашения является основанием для прекращения договора аренды земельных участков.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5.6. Концессионер не вправе возводить на земельных участках, находящихся в собственности </w:t>
      </w:r>
      <w:proofErr w:type="spellStart"/>
      <w:r w:rsidRPr="007E2554">
        <w:t>Концедента</w:t>
      </w:r>
      <w:proofErr w:type="spellEnd"/>
      <w:r w:rsidRPr="007E2554">
        <w:t>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5.7. Формула расчета размера арендной платы за пользование земельными участками, которые необходимы для осуществления деятельности Концессионера и на которых располагается объект Соглашения и иное передаваемое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по настоящему концессионному соглашению имущество, в течение срока действия Соглашения, определяется в соответствии с требованиями действующего законодательства Российской</w:t>
      </w:r>
      <w:r>
        <w:t xml:space="preserve"> Федерации, Красноярского края</w:t>
      </w:r>
      <w:r w:rsidRPr="007E2554">
        <w:t xml:space="preserve">, </w:t>
      </w:r>
      <w:proofErr w:type="spellStart"/>
      <w:r w:rsidRPr="007E2554">
        <w:t>Концедента</w:t>
      </w:r>
      <w:proofErr w:type="spellEnd"/>
      <w:r w:rsidRPr="007E2554">
        <w:t>. Расчет размера арендной платы за земельные участки производится по формуле:</w:t>
      </w:r>
    </w:p>
    <w:p w:rsidR="00D47D3A" w:rsidRPr="007E2554" w:rsidRDefault="00D47D3A" w:rsidP="00D47D3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А = Кс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К2, где:</w:t>
      </w:r>
    </w:p>
    <w:p w:rsidR="00D47D3A" w:rsidRPr="007E2554" w:rsidRDefault="00D47D3A" w:rsidP="00D47D3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А - арендная плата за земельный участок в год, рублей;</w:t>
      </w:r>
    </w:p>
    <w:p w:rsidR="00D47D3A" w:rsidRPr="007E2554" w:rsidRDefault="00D47D3A" w:rsidP="00D47D3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участка, рублей;</w:t>
      </w:r>
    </w:p>
    <w:p w:rsidR="00D47D3A" w:rsidRPr="007E2554" w:rsidRDefault="00D47D3A" w:rsidP="00D47D3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- коэффициент, учитывающий вид разрешенного использования земельного участка;</w:t>
      </w:r>
    </w:p>
    <w:p w:rsidR="00D47D3A" w:rsidRPr="00D46FD9" w:rsidRDefault="00D47D3A" w:rsidP="00D47D3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- коэффициент, учитывающий категорию арендатора.</w:t>
      </w:r>
    </w:p>
    <w:p w:rsidR="00D47D3A" w:rsidRDefault="00D47D3A" w:rsidP="00D47D3A">
      <w:pPr>
        <w:pStyle w:val="msonormalbullet2gif"/>
        <w:widowControl w:val="0"/>
        <w:spacing w:before="0" w:beforeAutospacing="0" w:after="0" w:afterAutospacing="0"/>
        <w:jc w:val="both"/>
      </w:pPr>
      <w:r>
        <w:t xml:space="preserve">          5.8. Земельные участки, расположенные под объектом Соглашения и иным имуществом не поставлены на государственный кадастровый учет, государственная регистрация права собственности </w:t>
      </w:r>
      <w:proofErr w:type="spellStart"/>
      <w:r>
        <w:t>Концендентом</w:t>
      </w:r>
      <w:proofErr w:type="spellEnd"/>
      <w:r>
        <w:t xml:space="preserve">  на земельные участки не производилась.</w:t>
      </w:r>
    </w:p>
    <w:p w:rsidR="00D47D3A" w:rsidRPr="001C2316" w:rsidRDefault="00D47D3A" w:rsidP="00D47D3A">
      <w:pPr>
        <w:pStyle w:val="msonormalbullet2gif"/>
        <w:widowControl w:val="0"/>
        <w:spacing w:before="0" w:beforeAutospacing="0" w:after="0" w:afterAutospacing="0"/>
        <w:jc w:val="both"/>
      </w:pPr>
    </w:p>
    <w:p w:rsidR="00D47D3A" w:rsidRPr="001C2316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6. Владение, пользование и распоряжение объектами имущества, предоставляемыми Концессионеру</w:t>
      </w:r>
    </w:p>
    <w:p w:rsidR="00D47D3A" w:rsidRPr="009D455A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jc w:val="both"/>
      </w:pPr>
      <w:r w:rsidRPr="009D455A">
        <w:t xml:space="preserve">6.1. Концессионер обязан использовать объект Соглашения </w:t>
      </w:r>
      <w:r>
        <w:t xml:space="preserve"> и иное имущество </w:t>
      </w:r>
      <w:r w:rsidRPr="009D455A">
        <w:t>в установленном настоящим Соглашением порядке в целях осуществления деятельности, указанной в пункте 1.1. настоящего Соглашения.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6.2. Концессионер обязан поддерживать объект Соглашения </w:t>
      </w:r>
      <w:r>
        <w:t xml:space="preserve"> и иное имущество </w:t>
      </w:r>
      <w:r w:rsidRPr="007E2554">
        <w:t>в исправном состоянии, производить за свой счет текущий ремонт, нести расходы на содержание объекта Соглашения.</w:t>
      </w:r>
    </w:p>
    <w:p w:rsidR="00D47D3A" w:rsidRPr="009D455A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jc w:val="both"/>
      </w:pPr>
      <w:r w:rsidRPr="009D455A">
        <w:t xml:space="preserve">6.3. </w:t>
      </w:r>
      <w:r w:rsidRPr="009D455A">
        <w:rPr>
          <w:bCs/>
        </w:rPr>
        <w:t xml:space="preserve">Передача Концессионером в залог или отчуждение объекта Соглашения и </w:t>
      </w:r>
      <w:r>
        <w:rPr>
          <w:bCs/>
        </w:rPr>
        <w:t>иного имущества</w:t>
      </w:r>
      <w:r w:rsidRPr="009D455A">
        <w:rPr>
          <w:bCs/>
        </w:rPr>
        <w:t xml:space="preserve">, </w:t>
      </w:r>
      <w:r w:rsidRPr="009D455A">
        <w:t>передача концессионером прав владения и (или) пользования объектами, передаваемыми концессионеру по концессионному соглашению, в том числе передача таких объектов в субаренду,</w:t>
      </w:r>
      <w:r w:rsidRPr="009D455A">
        <w:rPr>
          <w:bCs/>
        </w:rPr>
        <w:t xml:space="preserve"> не допускается.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6.4. </w:t>
      </w:r>
      <w:r w:rsidRPr="007E2554">
        <w:rPr>
          <w:bCs/>
        </w:rPr>
        <w:t xml:space="preserve">Прибыль, полученная Концессионером в результате осуществления деятельности по </w:t>
      </w:r>
      <w:r w:rsidRPr="007E2554">
        <w:rPr>
          <w:bCs/>
        </w:rPr>
        <w:lastRenderedPageBreak/>
        <w:t>настоящему Соглашению, является собственностью Концессионера.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6.5. Недвижимое имущество, которое создано Концессионером с согласия </w:t>
      </w:r>
      <w:proofErr w:type="spellStart"/>
      <w:r w:rsidRPr="007E2554">
        <w:t>Концедента</w:t>
      </w:r>
      <w:proofErr w:type="spellEnd"/>
      <w:r w:rsidRPr="007E2554">
        <w:t xml:space="preserve"> при осуществлении деятельности, предусмотренной настоящим Соглашением, не относящееся к объекту Соглашения и не входящее в состав иного имущества, является собственностью Концессионера.</w:t>
      </w:r>
    </w:p>
    <w:p w:rsidR="00D47D3A" w:rsidRPr="007E2554" w:rsidRDefault="00D47D3A" w:rsidP="00D47D3A">
      <w:pPr>
        <w:pStyle w:val="a9"/>
        <w:tabs>
          <w:tab w:val="left" w:pos="1161"/>
        </w:tabs>
        <w:spacing w:before="0" w:beforeAutospacing="0" w:after="0" w:afterAutospacing="0"/>
        <w:jc w:val="both"/>
      </w:pPr>
      <w:r w:rsidRPr="007E2554">
        <w:t xml:space="preserve">           6.6. Концессионер обязан учитывать объект Соглашения </w:t>
      </w:r>
      <w:r>
        <w:t xml:space="preserve"> и иное имущество </w:t>
      </w:r>
      <w:r w:rsidRPr="007E2554">
        <w:t>на своем балансе отдельно от своего имущества и производить соответствующее начисление амортизации.</w:t>
      </w:r>
    </w:p>
    <w:p w:rsidR="00D47D3A" w:rsidRPr="007E2554" w:rsidRDefault="00D47D3A" w:rsidP="00D47D3A">
      <w:pPr>
        <w:pStyle w:val="a9"/>
        <w:tabs>
          <w:tab w:val="left" w:pos="1161"/>
        </w:tabs>
        <w:spacing w:before="0" w:beforeAutospacing="0" w:after="0" w:afterAutospacing="0"/>
        <w:jc w:val="both"/>
      </w:pPr>
      <w:r w:rsidRPr="007E2554">
        <w:t xml:space="preserve">            6.7.  Движимое имущество, которое создано и (или) приобретено Концессионером при осуществлении деятельности, предусмотренной Соглашением, и не входит в состав иного имущества, является собственностью Концессионера.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>6.8. Риск случайной гибели или случайного повреждения объекта соглашения несет Концессионер в период действия настоящего Соглашения.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 xml:space="preserve">7. Порядок передачи Концессионером </w:t>
      </w:r>
      <w:proofErr w:type="spellStart"/>
      <w:r w:rsidRPr="007E2554">
        <w:rPr>
          <w:b/>
        </w:rPr>
        <w:t>Концеденту</w:t>
      </w:r>
      <w:proofErr w:type="spellEnd"/>
      <w:r w:rsidRPr="007E2554">
        <w:rPr>
          <w:b/>
        </w:rPr>
        <w:t xml:space="preserve"> объектов имущества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7.1. Концессионер обязан передать </w:t>
      </w:r>
      <w:proofErr w:type="spellStart"/>
      <w:r w:rsidRPr="007E2554">
        <w:t>Концеденту</w:t>
      </w:r>
      <w:proofErr w:type="spellEnd"/>
      <w:r w:rsidRPr="007E2554">
        <w:t xml:space="preserve">, а </w:t>
      </w:r>
      <w:proofErr w:type="spellStart"/>
      <w:r w:rsidRPr="007E2554">
        <w:t>Концедент</w:t>
      </w:r>
      <w:proofErr w:type="spellEnd"/>
      <w:r w:rsidRPr="007E2554">
        <w:t xml:space="preserve"> обязан принять объект Соглашени</w:t>
      </w:r>
      <w:r>
        <w:t>я в срок, указанный в пункте 9.</w:t>
      </w:r>
      <w:r w:rsidRPr="00B600E9">
        <w:t>5</w:t>
      </w:r>
      <w:r w:rsidRPr="007E2554">
        <w:t>. настоящего Соглашения.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>7.2. Передаваемый Концессионером объект Соглашения должен быть пригодным для осуществления деятельности, указанной в пункте 1.1. настоящего Соглашения, и не должен быть обременен правами третьих лиц.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7.3. Концессионер передает </w:t>
      </w:r>
      <w:proofErr w:type="spellStart"/>
      <w:r w:rsidRPr="007E2554">
        <w:t>Концеденту</w:t>
      </w:r>
      <w:proofErr w:type="spellEnd"/>
      <w:r w:rsidRPr="007E2554">
        <w:t xml:space="preserve"> документы, относящиеся к передаваемому объекту Соглашения, одновременно с передачей объекта Соглашения </w:t>
      </w:r>
      <w:proofErr w:type="spellStart"/>
      <w:r w:rsidRPr="007E2554">
        <w:t>Концеденту</w:t>
      </w:r>
      <w:proofErr w:type="spellEnd"/>
      <w:r w:rsidRPr="007E2554">
        <w:t>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7.4. Обязанность Концессионера по передаче объекта Соглашения считается исполненной с момента подписания </w:t>
      </w:r>
      <w:proofErr w:type="spellStart"/>
      <w:r w:rsidRPr="007E2554">
        <w:t>Концедентом</w:t>
      </w:r>
      <w:proofErr w:type="spellEnd"/>
      <w:r w:rsidRPr="007E2554">
        <w:t xml:space="preserve"> и Концессионером акта приема-передачи. 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Обязанность Концессионера по передаче иного передаваемого </w:t>
      </w:r>
      <w:proofErr w:type="spellStart"/>
      <w:r w:rsidRPr="007E2554">
        <w:t>Концедентом</w:t>
      </w:r>
      <w:proofErr w:type="spellEnd"/>
      <w:r w:rsidRPr="007E2554">
        <w:t xml:space="preserve"> Концессионеру по настоящему концессионному соглашению имущества, считается исполненно</w:t>
      </w:r>
      <w:r>
        <w:t xml:space="preserve">й с момента подписания </w:t>
      </w:r>
      <w:proofErr w:type="spellStart"/>
      <w:r>
        <w:t>Концеден</w:t>
      </w:r>
      <w:r w:rsidRPr="007E2554">
        <w:t>том</w:t>
      </w:r>
      <w:proofErr w:type="spellEnd"/>
      <w:r>
        <w:t xml:space="preserve"> </w:t>
      </w:r>
      <w:r w:rsidRPr="007E2554">
        <w:t xml:space="preserve"> и Концессионером акта приема-передачи.</w:t>
      </w:r>
    </w:p>
    <w:p w:rsidR="00D47D3A" w:rsidRPr="00E11CDA" w:rsidRDefault="00D47D3A" w:rsidP="00D47D3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554">
        <w:t xml:space="preserve"> </w:t>
      </w:r>
      <w:r>
        <w:t xml:space="preserve"> 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уклонении </w:t>
      </w:r>
      <w:proofErr w:type="spellStart"/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Концедента</w:t>
      </w:r>
      <w:proofErr w:type="spellEnd"/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подписания акта приема-передачи, обязанность Концессионера по передаче объекта Соглашения и иного имущества, считается исполненной в момент истечения срока, в течение которого </w:t>
      </w:r>
      <w:proofErr w:type="spellStart"/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был подписать акт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приема-передачи. 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7.5.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порядке.</w:t>
      </w:r>
      <w:r>
        <w:t xml:space="preserve"> </w:t>
      </w:r>
      <w:r w:rsidRPr="007E2554">
        <w:t xml:space="preserve">Государственная регистрация прекращения указанных прав Концессионера осуществляется за счет </w:t>
      </w:r>
      <w:proofErr w:type="spellStart"/>
      <w:r w:rsidRPr="007E2554">
        <w:t>Концедента</w:t>
      </w:r>
      <w:proofErr w:type="spellEnd"/>
      <w:r w:rsidRPr="007E2554">
        <w:t>.</w:t>
      </w:r>
      <w:r>
        <w:t xml:space="preserve"> </w:t>
      </w:r>
      <w:proofErr w:type="spellStart"/>
      <w:r w:rsidRPr="007E2554">
        <w:t>Концедент</w:t>
      </w:r>
      <w:proofErr w:type="spellEnd"/>
      <w:r w:rsidRPr="007E2554">
        <w:t xml:space="preserve"> и Концессионер обязуются осуществить действия, необходимые для государственной регистрации прекращения указанных</w:t>
      </w:r>
      <w:r>
        <w:t xml:space="preserve"> прав Концессионера, в течение 3</w:t>
      </w:r>
      <w:r w:rsidRPr="007E2554">
        <w:t xml:space="preserve">0 календарных дней со дня прекращения настоящего Соглашения. 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8. Порядок осуществления Концессионером деятельности, предусмотренной Соглашением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8.1. 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пункте 1.1. настоящего Соглашения, и не прекращать (не приостанавливать) эту деятельность без согласия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8.2. Концессионер обязан осуществлять деятельность по использованию  (эксплуатации) объекта Соглашения в соответствии с требованиями, установленными  законодательством Российской Федерации. 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8.3. Концессионер обязан осуществлять деятельность, указанную в пункте 1.1. настоящего Соглашения, с момента </w:t>
      </w:r>
      <w:r>
        <w:rPr>
          <w:rFonts w:ascii="Times New Roman" w:eastAsia="Times New Roman" w:hAnsi="Times New Roman" w:cs="Times New Roman"/>
          <w:sz w:val="24"/>
          <w:szCs w:val="24"/>
        </w:rPr>
        <w:t>подписания акта приема-передачи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и до окончания срока, указанного в пункте 9.1. настоящего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8.4. Концессионер имеет право исполнять настоящее Соглашение, включая осуществление деятельности, указанной в пункте 1.1. настоящего Соглашения, своими силами и (или) с привлечением других лиц. При этом Концессионер несет ответственность за действия других лиц как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свои собственные.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8.5. Концессионер обязан при осуществлении деятельности, указанной в пункте 1.1. настоящего Соглашения, осуществлять реализацию услуг по регулируемым ценам (тарифам).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8.6. Установление и изменение цен (тарифов), осуществляется в утверждаемом 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Правительством Российской Федерации порядке органами исполнительной власти Красноярского края,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8.7. Регулирование тарифов на оказываемые Концессионером услуги осуществляется в первый год срока действия Соглашения в соответствии с м</w:t>
      </w:r>
      <w:r w:rsidRPr="007E2554">
        <w:rPr>
          <w:rFonts w:ascii="Times New Roman" w:hAnsi="Times New Roman" w:cs="Times New Roman"/>
          <w:sz w:val="24"/>
          <w:szCs w:val="24"/>
        </w:rPr>
        <w:t xml:space="preserve">етодом экономически обоснованных расходов (затрат), в последующие годы срока действия Соглашения 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методом индексации. 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8.8. Значения долгосрочных параметров регулирования деятельности Концессионера на услуги, согласованные с органами исполнительной власти, осуществляющими регулирование цен (тарифов) в соответствии с законодательством Российской Федерации в сфере регулирования цен (тарифов), указаны в приложении № 2 к настоящему соглашению. В случае изменения перечня долгосрочных параметров тарифного регулирования, установленных законодательством Российской Федерации, приложение № 2 к настоящему Соглашению подлежит пересмотру по требованию Концессионера. </w:t>
      </w:r>
    </w:p>
    <w:p w:rsidR="00D47D3A" w:rsidRPr="001C2316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1C2316">
        <w:rPr>
          <w:rFonts w:ascii="Times New Roman" w:eastAsia="Times New Roman" w:hAnsi="Times New Roman" w:cs="Times New Roman"/>
          <w:sz w:val="24"/>
          <w:szCs w:val="24"/>
        </w:rPr>
        <w:t>8.9. Объем валовой выручки, получаемой Концессионером в рамках реализации настоящего Соглашения, в том числе на каждый год срока действия настоящего Соглашения, указан в приложении № 7.</w:t>
      </w:r>
      <w:r w:rsidRPr="001C2316">
        <w:rPr>
          <w:sz w:val="24"/>
          <w:szCs w:val="24"/>
        </w:rPr>
        <w:t xml:space="preserve"> 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Объем валовой выручки является ориентировочно расчетной величиной и ежегодно корректируется в соответствии с утвержденными предельными уровнями цен (тарифов) на энергетические ресурсы (топливо, электрическая энергия, вода), данных прогноза социально-экономического развития Российской Федерации (ИПЦ), законодательными актами, устанавливающими  порядок формирования валовой выручки в регулируемых видах деятельности.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8.10. Концессионер обязан заключить с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 в соответствии с условиями таких договоров. </w:t>
      </w:r>
    </w:p>
    <w:p w:rsidR="00D47D3A" w:rsidRPr="007121D1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1D1">
        <w:rPr>
          <w:rFonts w:ascii="Times New Roman" w:eastAsia="Times New Roman" w:hAnsi="Times New Roman" w:cs="Times New Roman"/>
          <w:sz w:val="24"/>
          <w:szCs w:val="24"/>
        </w:rPr>
        <w:t xml:space="preserve">8.11. Концессионер обязан предоставить обеспечение исполнения обязательств, предусмотренных настоящим Соглашением: безотзывную банковскую гарантию. Банковская гарантия должна быть непередаваемой. Размер обеспечения равен 3,28 % от суммы обязательств Концессионера по его расходам на реконструкцию Объекта Концессионного соглашения, иного передаваемого </w:t>
      </w:r>
      <w:proofErr w:type="spellStart"/>
      <w:r w:rsidRPr="007121D1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121D1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Концессионеру по настоящему концессионному соглашению имущ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ества, и составляет  </w:t>
      </w:r>
      <w:r w:rsidRPr="007121D1">
        <w:rPr>
          <w:rFonts w:ascii="Times New Roman" w:eastAsia="Times New Roman" w:hAnsi="Times New Roman" w:cs="Times New Roman"/>
          <w:sz w:val="24"/>
          <w:szCs w:val="24"/>
        </w:rPr>
        <w:t xml:space="preserve">66 264 </w:t>
      </w:r>
      <w:r w:rsidRPr="007121D1">
        <w:rPr>
          <w:rFonts w:ascii="Times New Roman" w:hAnsi="Times New Roman" w:cs="Times New Roman"/>
          <w:sz w:val="24"/>
          <w:szCs w:val="24"/>
        </w:rPr>
        <w:t>руб. 90 коп.</w:t>
      </w:r>
    </w:p>
    <w:p w:rsidR="00D47D3A" w:rsidRPr="007E2554" w:rsidRDefault="00D47D3A" w:rsidP="00D47D3A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2554">
        <w:rPr>
          <w:rFonts w:ascii="Times New Roman" w:hAnsi="Times New Roman" w:cs="Times New Roman"/>
          <w:color w:val="000000"/>
          <w:sz w:val="24"/>
          <w:szCs w:val="24"/>
        </w:rPr>
        <w:t>Банковская гарантия должна быть выдана банком, включенным в предусмотренный статьей 176.1 Налогового кодекса Российской Федерации перечень банков и соответствовать требованиям, установленным Постановлением Правительства РФ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</w:t>
      </w:r>
      <w:proofErr w:type="gramEnd"/>
    </w:p>
    <w:p w:rsidR="00D47D3A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8.12. Концессионер  обязан предоставить потребителям льготы, установленные Федеральными законами, законами Красноярского края, нормативно-правовыми актами органов местного самоуправлениями.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9. Сроки, предусмотренные настоящим Соглашением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вступает в силу со дня его подписания и по «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декабря 2037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47D3A" w:rsidRPr="00B600E9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9.2. Срок реконструкции объекта Соглашения, </w:t>
      </w:r>
      <w:r w:rsidRPr="007E2554">
        <w:rPr>
          <w:rFonts w:ascii="Times New Roman" w:hAnsi="Times New Roman" w:cs="Times New Roman"/>
          <w:sz w:val="24"/>
          <w:szCs w:val="24"/>
        </w:rPr>
        <w:t xml:space="preserve">иного передаваемого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Концессионеру по настоящему концессионному соглашению имущества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5E48BA">
        <w:rPr>
          <w:rFonts w:ascii="Times New Roman" w:eastAsia="Calibri" w:hAnsi="Times New Roman" w:cs="Times New Roman"/>
          <w:color w:val="000000"/>
          <w:sz w:val="24"/>
          <w:szCs w:val="24"/>
        </w:rPr>
        <w:t>пр</w:t>
      </w:r>
      <w:proofErr w:type="gramEnd"/>
      <w:r w:rsidRPr="005E48BA">
        <w:rPr>
          <w:rFonts w:ascii="Times New Roman" w:eastAsia="Calibri" w:hAnsi="Times New Roman" w:cs="Times New Roman"/>
          <w:color w:val="000000"/>
          <w:sz w:val="24"/>
          <w:szCs w:val="24"/>
        </w:rPr>
        <w:t>иведены в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риложении № </w:t>
      </w:r>
      <w:r w:rsidRPr="00B600E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5E48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Соглашению.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9.3. Срок передачи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Концессионеру объекта Соглашения, </w:t>
      </w:r>
      <w:r w:rsidRPr="007E2554">
        <w:rPr>
          <w:rFonts w:ascii="Times New Roman" w:hAnsi="Times New Roman" w:cs="Times New Roman"/>
          <w:sz w:val="24"/>
          <w:szCs w:val="24"/>
        </w:rPr>
        <w:t xml:space="preserve">иного передаваемого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Концессионеру по настоящему концессионному соглашению имущества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7AA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</w:t>
      </w:r>
      <w:proofErr w:type="gramStart"/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не</w:t>
      </w:r>
      <w:proofErr w:type="gramEnd"/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позднее 30 (тридцати)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календарных </w:t>
      </w:r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дней</w:t>
      </w:r>
      <w:r w:rsidRPr="007E2554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r w:rsidRPr="007E2554">
        <w:rPr>
          <w:rFonts w:ascii="Times New Roman" w:eastAsia="Times New Roman Cyr" w:hAnsi="Times New Roman" w:cs="Times New Roman"/>
          <w:sz w:val="24"/>
          <w:szCs w:val="24"/>
        </w:rPr>
        <w:t>со дня подписания настоящего Соглашения.</w:t>
      </w:r>
    </w:p>
    <w:p w:rsidR="00D47D3A" w:rsidRPr="00AE7AA0" w:rsidRDefault="00D47D3A" w:rsidP="00D47D3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600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E48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 использования (эксплуатации) Концессионером объектов Соглашения и иного имущества – с момента передачи такого объекта Соглашения и иного имущества </w:t>
      </w:r>
      <w:proofErr w:type="spellStart"/>
      <w:r w:rsidRPr="005E48BA">
        <w:rPr>
          <w:rFonts w:ascii="Times New Roman" w:eastAsia="Calibri" w:hAnsi="Times New Roman" w:cs="Times New Roman"/>
          <w:color w:val="000000"/>
          <w:sz w:val="24"/>
          <w:szCs w:val="24"/>
        </w:rPr>
        <w:t>Концедентом</w:t>
      </w:r>
      <w:proofErr w:type="spellEnd"/>
      <w:r w:rsidRPr="005E48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Концессионеру по акту приема-передачи до момента окончания срока действия настоящего </w:t>
      </w:r>
      <w:r w:rsidRPr="005E48B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Соглашения.</w:t>
      </w:r>
      <w:r w:rsidRPr="00AE7A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эксплуатации объекта Соглашения является </w:t>
      </w:r>
      <w:r w:rsidRPr="007D639E">
        <w:rPr>
          <w:rFonts w:ascii="Times New Roman" w:hAnsi="Times New Roman" w:cs="Times New Roman"/>
          <w:sz w:val="24"/>
          <w:szCs w:val="24"/>
        </w:rPr>
        <w:t xml:space="preserve">улучшение работы систем </w:t>
      </w:r>
      <w:r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600E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. Срок передачи Концессионером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объекта Соглашения, </w:t>
      </w:r>
      <w:r w:rsidRPr="007E2554">
        <w:rPr>
          <w:rFonts w:ascii="Times New Roman" w:hAnsi="Times New Roman" w:cs="Times New Roman"/>
          <w:sz w:val="24"/>
          <w:szCs w:val="24"/>
        </w:rPr>
        <w:t xml:space="preserve">иного передаваемого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Концессионеру по настоящему концессионному соглашению имущества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не</w:t>
      </w:r>
      <w:proofErr w:type="gramEnd"/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позднее 30 (тридцати)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календарных</w:t>
      </w:r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дней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со дня окончания действия настоящего Соглашения.</w:t>
      </w:r>
    </w:p>
    <w:p w:rsidR="00D47D3A" w:rsidRPr="005E48BA" w:rsidRDefault="00D47D3A" w:rsidP="00D47D3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600E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. Срок осуществления Концессионером деятельности, указанной в пу</w:t>
      </w:r>
      <w:r>
        <w:rPr>
          <w:rFonts w:ascii="Times New Roman" w:eastAsia="Times New Roman" w:hAnsi="Times New Roman" w:cs="Times New Roman"/>
          <w:sz w:val="24"/>
          <w:szCs w:val="24"/>
        </w:rPr>
        <w:t>нкте 1.1. настоящего Соглашения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- с момента передачи объекта Соглашения </w:t>
      </w:r>
      <w:proofErr w:type="spellStart"/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Концедентом</w:t>
      </w:r>
      <w:proofErr w:type="spellEnd"/>
      <w:r w:rsidRPr="005E48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Концессионеру по акту приема-передачи до окончания срока действия настоящего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7E2554" w:rsidRDefault="00D47D3A" w:rsidP="00D47D3A">
      <w:pPr>
        <w:pStyle w:val="msonormalbullet1gif"/>
        <w:widowControl w:val="0"/>
        <w:spacing w:before="0" w:beforeAutospacing="0" w:after="0" w:afterAutospacing="0"/>
        <w:contextualSpacing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10. Плата по Соглашению</w:t>
      </w:r>
    </w:p>
    <w:p w:rsidR="00D47D3A" w:rsidRPr="007E2554" w:rsidRDefault="00D47D3A" w:rsidP="00D47D3A">
      <w:pPr>
        <w:pStyle w:val="HTM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10.1. Концессионная плата в период использования (эксплуатации) Концессионером объекта Соглашения не устанавливается.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11. Исключительные права на результаты интеллектуальной деятельности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11.1. Концессионеру принадлежат исключительные права на все результаты интеллектуальной деятельности, полученные Концессионером за счет собственных сре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7E2554">
        <w:rPr>
          <w:rFonts w:ascii="Times New Roman" w:eastAsia="Times New Roman" w:hAnsi="Times New Roman" w:cs="Times New Roman"/>
          <w:sz w:val="24"/>
          <w:szCs w:val="24"/>
        </w:rPr>
        <w:t>и исполнении настоящего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11.2. Регистрация прав Концессионера на указанные результаты интеллектуальной деятельности осуществляется в порядке, установленном законодательством Российской Федерации.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 xml:space="preserve">12. Порядок осуществления </w:t>
      </w:r>
      <w:proofErr w:type="spellStart"/>
      <w:r>
        <w:rPr>
          <w:b/>
        </w:rPr>
        <w:t>Концедентом</w:t>
      </w:r>
      <w:proofErr w:type="spellEnd"/>
      <w:r>
        <w:rPr>
          <w:b/>
        </w:rPr>
        <w:t xml:space="preserve"> </w:t>
      </w:r>
      <w:proofErr w:type="gramStart"/>
      <w:r w:rsidRPr="007E2554">
        <w:rPr>
          <w:b/>
        </w:rPr>
        <w:t>контроля за</w:t>
      </w:r>
      <w:proofErr w:type="gramEnd"/>
      <w:r w:rsidRPr="007E2554">
        <w:rPr>
          <w:b/>
        </w:rPr>
        <w:t xml:space="preserve"> соблюдением сторонами условий настоящего Соглашения</w:t>
      </w:r>
    </w:p>
    <w:p w:rsidR="00D47D3A" w:rsidRPr="006D1B85" w:rsidRDefault="00D47D3A" w:rsidP="00D47D3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12.1. 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48BA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5E48B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E48BA">
        <w:rPr>
          <w:rFonts w:ascii="Times New Roman" w:hAnsi="Times New Roman" w:cs="Times New Roman"/>
          <w:sz w:val="24"/>
          <w:szCs w:val="24"/>
        </w:rPr>
        <w:t xml:space="preserve"> за исполнением настоящего Соглашения осуществляется уполномоченными </w:t>
      </w:r>
      <w:proofErr w:type="spellStart"/>
      <w:r w:rsidRPr="005E48BA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E48BA">
        <w:rPr>
          <w:rFonts w:ascii="Times New Roman" w:hAnsi="Times New Roman" w:cs="Times New Roman"/>
          <w:sz w:val="24"/>
          <w:szCs w:val="24"/>
        </w:rPr>
        <w:t xml:space="preserve"> органами или юридическими лицами в лице их представителей, которые на основании настоящего Соглашения имеют право беспрепятственного доступа на объект Соглашения, а также к документации, относящейся к осуществлению 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указанной в </w:t>
      </w:r>
      <w:hyperlink w:anchor="Par133" w:history="1">
        <w:r w:rsidRPr="005E48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разделе 1</w:t>
        </w:r>
      </w:hyperlink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Соглашения</w:t>
      </w:r>
      <w:r w:rsidRPr="005E48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Концедент</w:t>
      </w:r>
      <w:proofErr w:type="spellEnd"/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уведомляет Концессионера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Концессионером условий настоящего Соглашения, в том числе обязательств по осуществлению деятельности, указанной в пункте 1.1. настоящего Соглашения, обязательств по использованию (эксплуатации) объекта Соглашения в соответствии с целями, установленными настоящим Соглашением, а также сроков исполнения обязательств, указанных в разделе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12.3. Концессионер обязан обеспечить представителям уполномоченных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органов или юридических лиц, осуществляющим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1.1. настоящего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12.4.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 Предоставление указанной информации Концессионером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12.5.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12.6. Представители уполномоченных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характера, или являющиеся коммерческой тайной.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12.7. При обнаружении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в ходе осуществления контроля за деятельностью 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сообщить об этом Концессионеру в течение 5 календарных дней со дня обнаружения указанных нарушений. 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12.8. Результаты осуществления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Концессионером условий настоящего Соглашения оформляются актом о результатах контроля. Акт о результатах контроля подлежит размещению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в течение 5 рабочих дней со дня составления указанного Акта на официальном сайте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лет. 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12.9.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потребовать от Концессионера устранения любых выявленных недостатков, если такие нарушения и недостатки вызваны несоблюдением действующего законодательства и (или) настоящего Соглашения. Указанное требование предъявляется путем направления Концессионеру предписаний об устранении недостатков и (или) нарушений. Предписание об устранении недостатков должно предусматривать разумный срок для их устранения.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12.10. Предписание об устранении недостатков имеет обязательную силу для Концессионера при условии, что оно не было оспорено Концессионером в течение 5 (пяти) рабочих дней со дня получения соответствующего предписания. Режим выдачи предписаний Концессионеру не распространяется на предписания Государственного органа, осуществляющего государственный строительный надзор, который осуществляет выдачу предписаний Концессионеру в порядке, установленном законодательством Российской Федерации.</w:t>
      </w:r>
    </w:p>
    <w:p w:rsidR="00D47D3A" w:rsidRPr="007E2554" w:rsidRDefault="00D47D3A" w:rsidP="00D47D3A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12.11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незамедлительно уведомлять друг друга о наступлении существенных событий, способных повлияет на надлежащее исполнение указанных обязанностей.</w:t>
      </w:r>
    </w:p>
    <w:p w:rsidR="00D47D3A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rPr>
          <w:b/>
        </w:rPr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13. Ответственность Сторон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13.1.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proofErr w:type="gramEnd"/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за допущенное при реконструкции объекта Соглашения нарушение требований, установленных настоящим Соглашением, требований технических регламентов, иных обязательных требований к качеству объекта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13.3. В случае нарушения требований, указанных в пункте 13.2. настоящего Соглашения,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Концедентобязан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с даты обнаружения</w:t>
      </w:r>
      <w:proofErr w:type="gramEnd"/>
      <w:r w:rsidRPr="007E2554">
        <w:rPr>
          <w:rFonts w:ascii="Times New Roman" w:eastAsia="Times New Roman" w:hAnsi="Times New Roman" w:cs="Times New Roman"/>
          <w:sz w:val="24"/>
          <w:szCs w:val="24"/>
        </w:rPr>
        <w:t>,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документа, требования которых нарушены. При этом срок для устранения нарушения составляет 30 календарных дней.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13.4.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убытков, вызванных нарушением Концессионером требований, указанных в пункте 13.2. настоящего Соглашения, если эти нарушения не были устранены Концессионером в срок, определенный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в требовании об устранении нарушений, предусмотренном пунктом 13.3. настоящего Соглашения, или являются существенными.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13.5. Концессионер несет перед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качество работ по реконструкции объекта Соглашения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лет со дня оконч</w:t>
      </w:r>
      <w:r>
        <w:rPr>
          <w:rFonts w:ascii="Times New Roman" w:eastAsia="Times New Roman" w:hAnsi="Times New Roman" w:cs="Times New Roman"/>
          <w:sz w:val="24"/>
          <w:szCs w:val="24"/>
        </w:rPr>
        <w:t>ания срока действия настоящего С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13.6.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обязательств, предусмотренных настоящим Соглашением. 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предусмотренных настоящим Соглашением.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13.7. Концессионер обязан уплатить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неустойку в виде штрафа в размере 1/300 ключевой ставки Банка России от суммы неисполненных обязательств за каждый день просрочки обязательств, в случае неисполнения или ненадлежащего исполнения Концессионером обязательств, установленных настоящим Соглашением, в том числе в случае нарушения сроков исполнения указанных обязательств.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13.8.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обязан уплатить Концессионеру неустойку в виде штрафа в размере 1/300 ключевой ставки Банка России от суммы неисполненных обязательств за каждый день просрочки обязательств, случае неисполнения или ненадлежащего исполнения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установленных настоящим Соглашением, в том числе в случае нарушения сроков исполнения указанных обязательств.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13.9. Возмещение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Соглашения от исполнения этого обязательства.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14. Порядок взаимодействия Сторон при наступлении обстоятельств непреодолимой силы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:rsidR="00D47D3A" w:rsidRPr="007E2554" w:rsidRDefault="00D47D3A" w:rsidP="00D47D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3 календарных дней со дня их наступления и представить необходимые документальные подтверждения; </w:t>
      </w:r>
    </w:p>
    <w:p w:rsidR="00D47D3A" w:rsidRPr="007E2554" w:rsidRDefault="00D47D3A" w:rsidP="00D47D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 предусмотренных настоящим Соглашением.</w:t>
      </w:r>
    </w:p>
    <w:p w:rsidR="00D47D3A" w:rsidRPr="007E2554" w:rsidRDefault="00D47D3A" w:rsidP="00D47D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14.2.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10 календарных дней меры, направленные на обеспечение надлежащего осуществления Концессионером деятельности, указанной в пункте 1.1. настоящего Соглашения.</w:t>
      </w:r>
      <w:proofErr w:type="gramEnd"/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15. Изменение Соглашения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15.1. Настоящее Соглашение может быть изменено по соглашению его Сторон. </w:t>
      </w:r>
      <w:proofErr w:type="gramStart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Условия настоящего Соглашения, определенные на основании решения о заключении настоящего Соглашения, могут быть изменены по соглашению Сторон настоящего Соглашения на основании решения органа государственной власти Красноярского края,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5E4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Зыковского сельсовета Березовского района Красноярского края,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а также в иных случаях, </w:t>
      </w:r>
      <w:r w:rsidRPr="0095012C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</w:t>
      </w:r>
      <w:r w:rsidRPr="0095012C">
        <w:rPr>
          <w:rFonts w:ascii="Times New Roman" w:hAnsi="Times New Roman" w:cs="Times New Roman"/>
          <w:sz w:val="24"/>
          <w:szCs w:val="24"/>
        </w:rPr>
        <w:t>Федеральным законом  от 21.07.2005 № 115-ФЗ «О концессионных соглашениях»</w:t>
      </w:r>
      <w:r w:rsidRPr="009501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5012C">
        <w:rPr>
          <w:rFonts w:ascii="Times New Roman" w:eastAsia="Times New Roman" w:hAnsi="Times New Roman" w:cs="Times New Roman"/>
          <w:sz w:val="24"/>
          <w:szCs w:val="24"/>
        </w:rPr>
        <w:t xml:space="preserve"> Изменение настоящег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о Соглашения осуществляется в письменной форме.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15.2. Изменение условий настоящего Соглашения осуществляется по согласованию с антимонопольным органом в случаях, предусмотренных Федеральным законом </w:t>
      </w:r>
      <w:r w:rsidRPr="0095012C">
        <w:rPr>
          <w:rFonts w:ascii="Times New Roman" w:hAnsi="Times New Roman" w:cs="Times New Roman"/>
          <w:sz w:val="24"/>
          <w:szCs w:val="24"/>
        </w:rPr>
        <w:t>от 21.07.2005 № 115-ФЗ «О концессионных соглашениях»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. Согласие антимонопольного органа  получается в порядке и на условиях, утверждаемых Правительством Российской Федерации. Изменение значений долгосрочных параметров регулирования деятельности Концессионера, указанных в приложении № 2, осуществляется по предварительному согласованию с органом исполнительной власти Красноярского края, осуществляющим регулирование цен (тарифов) в соответствии с законодательством Российской Федерации в сфере регулирования цен (тарифов), получаемому в порядке, утверждаемом Правительством Российской Федерации.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15.3.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</w:t>
      </w:r>
    </w:p>
    <w:p w:rsidR="00D47D3A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15.4.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16. Прекращение Соглашения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lastRenderedPageBreak/>
        <w:t>16.1. Настоящее Соглашение прекращается:</w:t>
      </w:r>
    </w:p>
    <w:p w:rsidR="00D47D3A" w:rsidRPr="007E2554" w:rsidRDefault="00D47D3A" w:rsidP="00D47D3A">
      <w:pPr>
        <w:pStyle w:val="msonormalbullet1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а) по истечении срока действия;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б) по соглашению Сторон;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в) на основании судебного решения о его досрочном расторжении;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г) на основании решения </w:t>
      </w:r>
      <w:proofErr w:type="spellStart"/>
      <w:r w:rsidRPr="007E2554">
        <w:t>Концедента</w:t>
      </w:r>
      <w:proofErr w:type="spellEnd"/>
      <w:r w:rsidRPr="007E2554">
        <w:t>,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вреда.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16.3. К существенным нарушениям Концессионером условий настоящего Соглашения относятся:</w:t>
      </w:r>
    </w:p>
    <w:p w:rsidR="00D47D3A" w:rsidRPr="007E2554" w:rsidRDefault="00D47D3A" w:rsidP="00D47D3A">
      <w:pPr>
        <w:pStyle w:val="msonormalbullet1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а) нарушение установленных настоящим Соглашением сроков реконструкции, объекта Соглашения по вине Концессионера;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б) использование (эксплуатация) объекта Соглашения в целях, не установленных настоящим Соглашением;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в) нарушение установленного настоящим Соглашением порядка использования (эксплуатации) объекта Соглашения;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г) приводящее к причинению значительного ущерба </w:t>
      </w:r>
      <w:proofErr w:type="spellStart"/>
      <w:r w:rsidRPr="007E2554">
        <w:t>Концеденту</w:t>
      </w:r>
      <w:proofErr w:type="spellEnd"/>
      <w:r w:rsidRPr="007E2554">
        <w:t xml:space="preserve"> неисполнение концессионером обязательств по осуществлению деятельности, предусмотренной настоящим  Соглашением;</w:t>
      </w:r>
    </w:p>
    <w:p w:rsidR="00D47D3A" w:rsidRPr="007B1BBF" w:rsidRDefault="00D47D3A" w:rsidP="00D47D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D455A">
        <w:rPr>
          <w:rFonts w:ascii="Times New Roman" w:hAnsi="Times New Roman" w:cs="Times New Roman"/>
          <w:sz w:val="24"/>
          <w:szCs w:val="24"/>
        </w:rPr>
        <w:t xml:space="preserve">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9D455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D455A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r w:rsidRPr="002517F7">
        <w:rPr>
          <w:rFonts w:ascii="Times New Roman" w:hAnsi="Times New Roman" w:cs="Times New Roman"/>
          <w:sz w:val="24"/>
          <w:szCs w:val="24"/>
        </w:rPr>
        <w:t>Федеральным законом от 21.07.2005 № 115-ФЗ «О концессионных соглашениях», а</w:t>
      </w:r>
      <w:r w:rsidRPr="009D455A">
        <w:rPr>
          <w:rFonts w:ascii="Times New Roman" w:hAnsi="Times New Roman" w:cs="Times New Roman"/>
          <w:sz w:val="24"/>
          <w:szCs w:val="24"/>
        </w:rPr>
        <w:t xml:space="preserve"> также положениями иных нормативных правовых актов;</w:t>
      </w:r>
    </w:p>
    <w:p w:rsidR="00D47D3A" w:rsidRPr="007E2554" w:rsidRDefault="00D47D3A" w:rsidP="00D47D3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е)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товаров, работ, услуг, в том числе услуг по водоотведению.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16.4. К существенным нарушениям </w:t>
      </w:r>
      <w:proofErr w:type="spellStart"/>
      <w:r w:rsidRPr="007E2554">
        <w:t>Концедентом</w:t>
      </w:r>
      <w:proofErr w:type="spellEnd"/>
      <w:r w:rsidRPr="007E2554">
        <w:t xml:space="preserve"> условий настоящего Соглашения относятся:</w:t>
      </w:r>
    </w:p>
    <w:p w:rsidR="00D47D3A" w:rsidRPr="007E2554" w:rsidRDefault="00D47D3A" w:rsidP="00D47D3A">
      <w:pPr>
        <w:pStyle w:val="msonormalbullet1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а) невыполнение в срок, установленный в пункте 9.3. настоящего Соглашения, обязанности по передаче Концессионеру объекта Соглашения;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б) передача Концессионеру объекта Соглашения, не соответствующего условиям Соглашения (в том числе описанию, технико-экономическим показателям, назначению объекта Соглашения), в случае, если такое несоответствие выявлено в течение одного года с момента подписания акта приема-передачи объекта Соглашения, не могло быть выявлено при его передаче Концессионеру и возникло по вине </w:t>
      </w:r>
      <w:proofErr w:type="spellStart"/>
      <w:r w:rsidRPr="007E2554">
        <w:t>Концедента</w:t>
      </w:r>
      <w:proofErr w:type="spellEnd"/>
      <w:r w:rsidRPr="007E2554">
        <w:t>;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>16.5. 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Федерации.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9"/>
        <w:contextualSpacing/>
        <w:jc w:val="both"/>
      </w:pPr>
      <w:r w:rsidRPr="007E2554">
        <w:t xml:space="preserve">16.6. В случае досрочного расторжения Соглашения </w:t>
      </w:r>
      <w:proofErr w:type="spellStart"/>
      <w:r w:rsidRPr="007E2554">
        <w:t>Концедент</w:t>
      </w:r>
      <w:proofErr w:type="spellEnd"/>
      <w:r w:rsidRPr="007E2554">
        <w:t xml:space="preserve"> обеспечивает Концессионеру возмещение расходов, понесенных Концессионером на реконструкцию объекта Соглашения и не возвращенных ему на момент досрочного расторжения настоящего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Концессионер обращается к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с требованием о возмещении расходов. К требованию в обязательном порядке прилагается пакет документов, подтверждающий сумму понесенных и некомпенсированных расходов, а именно: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а) надлежащим образом 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оформленные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>: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- акты выполненных работ (по форме КС-2);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- справки о стоимости выполненных работ и затрат (по форме КС-3);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- первичные бухгалтерские документы, подтверждающие стоимость закупленных материалов (оборудования), задействованных в выполненных работах (оплаченные счета-фактуры с платежными поручениями с отметкой банка, акты списания расходных материалов, акты постановки на бухгалтерский учет приобретенных основных средств).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lastRenderedPageBreak/>
        <w:t>Б) пояснительную записку, подтверждающую сумму некомпенсированных расходов, понесенных в результате осуществления регулируемого вида деятельности по предмету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в течение 30 (тридцати) рабочих дней осуществляет проверку представленных Концессионером документов к расчету расходов, при этом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имеет право запрашивать необходимую информацию в отношении рассматриваемого вопроса у иного круга лиц. После завершения проверки представленных Концессионером документов к расчету расходов,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в течение 10 (десяти) рабочих дней принимает решение о возмещении расходов либо отказе в возмещении расходов.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решения о компенсации Концессионеру расходов,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и Концессионер в течение 5 (пяти) рабочих дней после принятия такого решения подписывают график платежей, в соответствии с которым осуществляется возмещение расходов Концессионеру.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Возврат суммы понесенных и некомпенсированных Концессионером расходов осуществляется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в рамках бюджетного процесса в сроки, установленные графиком платежей, подписанным Концессионером и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>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При досрочном расторжении Соглашения объекты, не прошедшие реконструкцию, должны находиться в исправном техническом состоянии, быть пригодными для осуществления деятельности, указанной в разделе 1 настоящего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16.7. 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В случае если в течение срока дей</w:t>
      </w:r>
      <w:r>
        <w:rPr>
          <w:rFonts w:ascii="Times New Roman" w:hAnsi="Times New Roman" w:cs="Times New Roman"/>
          <w:sz w:val="24"/>
          <w:szCs w:val="24"/>
        </w:rPr>
        <w:t>ствия Соглашения цены (тарифы)</w:t>
      </w:r>
      <w:r w:rsidRPr="007E2554">
        <w:rPr>
          <w:rFonts w:ascii="Times New Roman" w:hAnsi="Times New Roman" w:cs="Times New Roman"/>
          <w:sz w:val="24"/>
          <w:szCs w:val="24"/>
        </w:rPr>
        <w:t xml:space="preserve">, установленные с применением долгосрочных параметров регулирования деятельности Концессионера, не обеспечивают возмещения расходов Концессионера, и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не возмещены недостающие согласованные суммы расходов на реконструкцию объекта Соглашения на момент окончания срока действия настоящего Соглашения, условия настоящего Соглашения должны быть изменены по требованию Концессионера.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Срок действия Соглашения в данном случае подлежит продлению на период, достаточный для возмещения указанных расходов Концессионера, но не более чем на 5 (пять) лет.</w:t>
      </w:r>
    </w:p>
    <w:p w:rsidR="00D47D3A" w:rsidRPr="007E2554" w:rsidRDefault="00D47D3A" w:rsidP="00D47D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 xml:space="preserve">Концессионер предоставляет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экономически обоснованные расчеты размера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невозмещенных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на момент 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окончания срока действия настоящего Соглашения расходов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с приложением подтверждающих бухгалтерских документов, а также расчет периода, на который должен быть продлен срок действия настоящего Соглашения и в течение которого будут возмещены расходы Концессионера за счет тарифов на услуги по водоотведению.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проверяет представленные документы на предмет достоверности и правильности расчетов и согласовывает размер расходов, подлежащих возмещению, в течение 30 (тридцати) календарных дней с момента предоставления документов. Если в процессе проверки документов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После согласования размера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невозмещенных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на момент 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окончания срока действия Соглашения расходов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Концессионером и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готовятся изменения в настоящее Соглашение в части продления срока действия Соглашения, которые подлежат согласованию с антимонопольным органом в соответствие с действующим законодательством. После согласования с антимонопольным органом изменений Стороны подписывают дополнительное соглашение об изменении срока действия Соглашения. При принятии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решения об отказе от продления срока действия Соглашения компенсация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невозмещенных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 на дату 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окончания действия Соглашения расходов Концессионера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подлежит компенсации из бюджета </w:t>
      </w:r>
      <w:proofErr w:type="spellStart"/>
      <w:r w:rsidRPr="007E2554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7E2554">
        <w:rPr>
          <w:rFonts w:ascii="Times New Roman" w:hAnsi="Times New Roman" w:cs="Times New Roman"/>
          <w:sz w:val="24"/>
          <w:szCs w:val="24"/>
        </w:rPr>
        <w:t xml:space="preserve">. Возмещение расходов Концессионера в этом случае производится в срок не позднее 1 (одного) года </w:t>
      </w:r>
      <w:proofErr w:type="gramStart"/>
      <w:r w:rsidRPr="007E2554">
        <w:rPr>
          <w:rFonts w:ascii="Times New Roman" w:hAnsi="Times New Roman" w:cs="Times New Roman"/>
          <w:sz w:val="24"/>
          <w:szCs w:val="24"/>
        </w:rPr>
        <w:t>с даты подтверждения</w:t>
      </w:r>
      <w:proofErr w:type="gramEnd"/>
      <w:r w:rsidRPr="007E2554">
        <w:rPr>
          <w:rFonts w:ascii="Times New Roman" w:hAnsi="Times New Roman" w:cs="Times New Roman"/>
          <w:sz w:val="24"/>
          <w:szCs w:val="24"/>
        </w:rPr>
        <w:t xml:space="preserve"> расходов, но не может превышать срока 2 (двух) лет с даты окончания Соглашения.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16.8. При прекращении (расторжении) настоящего Соглашения Объект Соглашения передается на баланс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пригодном для осуществления деятельности, предусмотренной настоящим Соглашением, а также не обремененным правами третьих лиц.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17. Разрешение споров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17.1. Споры и разногласия между Сторонами по настоящему Соглашению или в связи с ним разрешаются путем переговоров.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17.2. В случае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согласия в результате проведенных переговоров Сторона, 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 если  ответ не представлен в указанный срок, претензия считается принятой.</w:t>
      </w:r>
    </w:p>
    <w:p w:rsidR="00D47D3A" w:rsidRPr="007E2554" w:rsidRDefault="00D47D3A" w:rsidP="00D47D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17.3. В случае </w:t>
      </w:r>
      <w:proofErr w:type="spellStart"/>
      <w:r w:rsidRPr="007E2554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Судах Российской Федерации.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18. Размещение информации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18.1. Настоящее Соглашение подлежит размещению на официальном сайте Российской Федерации – </w:t>
      </w:r>
      <w:hyperlink r:id="rId5" w:history="1">
        <w:r w:rsidRPr="007E2554">
          <w:rPr>
            <w:rStyle w:val="a5"/>
            <w:rFonts w:eastAsiaTheme="majorEastAsia"/>
            <w:color w:val="auto"/>
          </w:rPr>
          <w:t>www.torgi.gov.ru</w:t>
        </w:r>
      </w:hyperlink>
      <w:r w:rsidRPr="007E2554">
        <w:t xml:space="preserve">, официальном сайте муниципального образования </w:t>
      </w:r>
      <w:proofErr w:type="spellStart"/>
      <w:r w:rsidRPr="007E2554">
        <w:t>Зыковский</w:t>
      </w:r>
      <w:proofErr w:type="spellEnd"/>
      <w:r w:rsidRPr="007E2554">
        <w:t xml:space="preserve"> сельсовет Березовского района Красноярского края в сети Интернет </w:t>
      </w:r>
      <w:hyperlink r:id="rId6" w:history="1">
        <w:r w:rsidRPr="007E2554">
          <w:rPr>
            <w:rStyle w:val="a5"/>
          </w:rPr>
          <w:t>https://zykovo24.ru/</w:t>
        </w:r>
      </w:hyperlink>
      <w:r w:rsidRPr="007E2554">
        <w:t>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  <w:bCs/>
        </w:rPr>
      </w:pPr>
      <w:r w:rsidRPr="007E2554">
        <w:rPr>
          <w:b/>
        </w:rPr>
        <w:t xml:space="preserve">19. Права и обязанности– </w:t>
      </w:r>
      <w:proofErr w:type="gramStart"/>
      <w:r w:rsidRPr="007E2554">
        <w:rPr>
          <w:b/>
        </w:rPr>
        <w:t>Кр</w:t>
      </w:r>
      <w:proofErr w:type="gramEnd"/>
      <w:r w:rsidRPr="007E2554">
        <w:rPr>
          <w:b/>
        </w:rPr>
        <w:t>асноярского края</w:t>
      </w:r>
    </w:p>
    <w:p w:rsidR="00D47D3A" w:rsidRPr="007E2554" w:rsidRDefault="00D47D3A" w:rsidP="00D47D3A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bCs/>
        </w:rPr>
      </w:pPr>
      <w:r w:rsidRPr="007E2554">
        <w:rPr>
          <w:bCs/>
        </w:rPr>
        <w:t xml:space="preserve">19.1. Красноярский край </w:t>
      </w:r>
      <w:r>
        <w:t xml:space="preserve"> </w:t>
      </w:r>
      <w:proofErr w:type="gramStart"/>
      <w:r w:rsidRPr="007E2554">
        <w:t>несет следующие обязанности</w:t>
      </w:r>
      <w:proofErr w:type="gramEnd"/>
      <w:r w:rsidRPr="007E2554">
        <w:t xml:space="preserve"> по настоящему Соглашению:</w:t>
      </w:r>
    </w:p>
    <w:p w:rsidR="00D47D3A" w:rsidRPr="007E2554" w:rsidRDefault="00D47D3A" w:rsidP="00D47D3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7E2554">
        <w:rPr>
          <w:bCs/>
        </w:rPr>
        <w:t>1)</w:t>
      </w:r>
      <w:r w:rsidRPr="007E2554">
        <w:rPr>
          <w:bCs/>
        </w:rPr>
        <w:tab/>
        <w:t>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Соглашением,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округа;</w:t>
      </w:r>
    </w:p>
    <w:p w:rsidR="00D47D3A" w:rsidRPr="007E2554" w:rsidRDefault="00D47D3A" w:rsidP="00D47D3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</w:rPr>
      </w:pPr>
      <w:proofErr w:type="gramStart"/>
      <w:r w:rsidRPr="007E2554">
        <w:rPr>
          <w:bCs/>
        </w:rPr>
        <w:t>2)</w:t>
      </w:r>
      <w:r w:rsidRPr="007E2554">
        <w:rPr>
          <w:bCs/>
        </w:rPr>
        <w:tab/>
        <w:t>утверждение инвестиционных программ Концессионера в соответствии с установленными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Соглашения, за исключением случаев, если соответствующими полномочиями наделен в соответствии с требованиями законодательства Российской Федерации и законом Красноярского края орган местного самоуправления поселения или городского округа;</w:t>
      </w:r>
      <w:proofErr w:type="gramEnd"/>
    </w:p>
    <w:p w:rsidR="00D47D3A" w:rsidRPr="007E2554" w:rsidRDefault="00D47D3A" w:rsidP="00D47D3A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</w:rPr>
      </w:pPr>
      <w:proofErr w:type="gramStart"/>
      <w:r w:rsidRPr="007E2554">
        <w:rPr>
          <w:bCs/>
        </w:rPr>
        <w:t>3)</w:t>
      </w:r>
      <w:r w:rsidRPr="007E2554">
        <w:rPr>
          <w:bCs/>
        </w:rPr>
        <w:tab/>
        <w:t>возмещение недополученных доходов, экономически обоснованных расходов Концессионера, подлежащих возмещению за счет средств бюджета Красноярского края, в том числе в случае принятия органом исполнительной власти Красноярского края, участвующего в Концессионном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Концессионным соглашением в</w:t>
      </w:r>
      <w:proofErr w:type="gramEnd"/>
      <w:r w:rsidRPr="007E2554">
        <w:rPr>
          <w:bCs/>
        </w:rPr>
        <w:t xml:space="preserve"> </w:t>
      </w:r>
      <w:proofErr w:type="gramStart"/>
      <w:r w:rsidRPr="007E2554">
        <w:rPr>
          <w:bCs/>
        </w:rPr>
        <w:t>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Красноярского края,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Красноярского</w:t>
      </w:r>
      <w:proofErr w:type="gramEnd"/>
      <w:r w:rsidRPr="007E2554">
        <w:rPr>
          <w:bCs/>
        </w:rPr>
        <w:t xml:space="preserve"> края;</w:t>
      </w:r>
    </w:p>
    <w:p w:rsidR="00D47D3A" w:rsidRPr="007E2554" w:rsidRDefault="00D47D3A" w:rsidP="00D47D3A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bCs/>
        </w:rPr>
      </w:pPr>
      <w:r w:rsidRPr="007E2554">
        <w:rPr>
          <w:bCs/>
        </w:rPr>
        <w:t>4)</w:t>
      </w:r>
      <w:r w:rsidRPr="007E2554">
        <w:rPr>
          <w:bCs/>
        </w:rPr>
        <w:tab/>
        <w:t>иные обязанности, устанавливаемые нормативными правовыми актами Красноярского края.</w:t>
      </w:r>
    </w:p>
    <w:p w:rsidR="00D47D3A" w:rsidRPr="007E2554" w:rsidRDefault="00D47D3A" w:rsidP="00D47D3A">
      <w:pPr>
        <w:pStyle w:val="standardbullet1gif"/>
        <w:spacing w:before="0" w:beforeAutospacing="0" w:after="0" w:afterAutospacing="0"/>
        <w:ind w:firstLine="709"/>
        <w:contextualSpacing/>
        <w:jc w:val="both"/>
        <w:rPr>
          <w:lang w:val="de-DE"/>
        </w:rPr>
      </w:pPr>
      <w:r w:rsidRPr="007E2554">
        <w:t>19.2.</w:t>
      </w:r>
      <w:r w:rsidRPr="007E2554">
        <w:tab/>
        <w:t xml:space="preserve">Красноярский край по настоящему Соглашению имеет право </w:t>
      </w:r>
      <w:proofErr w:type="gramStart"/>
      <w:r w:rsidRPr="007E2554">
        <w:t>на</w:t>
      </w:r>
      <w:proofErr w:type="gramEnd"/>
      <w:r w:rsidRPr="007E2554">
        <w:t>:</w:t>
      </w:r>
    </w:p>
    <w:p w:rsidR="00D47D3A" w:rsidRPr="007E2554" w:rsidRDefault="00D47D3A" w:rsidP="00D47D3A">
      <w:pPr>
        <w:pStyle w:val="standardbullet2gif"/>
        <w:spacing w:before="0" w:beforeAutospacing="0" w:after="0" w:afterAutospacing="0"/>
        <w:ind w:left="709"/>
        <w:contextualSpacing/>
        <w:jc w:val="both"/>
        <w:textAlignment w:val="baseline"/>
      </w:pPr>
      <w:r>
        <w:t xml:space="preserve">1) </w:t>
      </w:r>
      <w:r w:rsidRPr="007E2554">
        <w:t>предоставление Концессионеру государственных гарантий Красноярского края;</w:t>
      </w:r>
    </w:p>
    <w:p w:rsidR="00D47D3A" w:rsidRDefault="00D47D3A" w:rsidP="00D47D3A">
      <w:pPr>
        <w:pStyle w:val="standardbullet2gif"/>
        <w:spacing w:before="0" w:beforeAutospacing="0" w:after="0" w:afterAutospacing="0"/>
        <w:ind w:left="709"/>
        <w:contextualSpacing/>
        <w:jc w:val="both"/>
        <w:textAlignment w:val="baseline"/>
      </w:pPr>
      <w:r>
        <w:t xml:space="preserve">2) </w:t>
      </w:r>
      <w:r w:rsidRPr="007E2554">
        <w:t>иные права, устанавливаемые нормативно правовыми актами Красноярского края.</w:t>
      </w:r>
    </w:p>
    <w:p w:rsidR="00D47D3A" w:rsidRPr="007E2554" w:rsidRDefault="00D47D3A" w:rsidP="00D47D3A">
      <w:pPr>
        <w:pStyle w:val="standardbullet2gif"/>
        <w:spacing w:before="0" w:beforeAutospacing="0" w:after="0" w:afterAutospacing="0"/>
        <w:ind w:left="709"/>
        <w:contextualSpacing/>
        <w:jc w:val="both"/>
        <w:textAlignment w:val="baseline"/>
      </w:pP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E2554">
        <w:rPr>
          <w:b/>
        </w:rPr>
        <w:t>20. Заключительные положения.</w:t>
      </w:r>
    </w:p>
    <w:p w:rsidR="00D47D3A" w:rsidRPr="007E2554" w:rsidRDefault="00D47D3A" w:rsidP="00D47D3A">
      <w:pPr>
        <w:pStyle w:val="msonormalbullet1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>20.1. Сторона, изменившая свое местонахождение и (или) реквизиты, обязана сообщить об этом другим Сторонам в течение 5 календарных дней со дня этого изменения.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20.2. Настоящее Соглашение составлено на русском языке в 4 подлинных экземплярах, имеющих равную юридическую силу, из них 1 (один) экземпляр для </w:t>
      </w:r>
      <w:proofErr w:type="spellStart"/>
      <w:r w:rsidRPr="007E2554">
        <w:t>Концедента</w:t>
      </w:r>
      <w:proofErr w:type="spellEnd"/>
      <w:r w:rsidRPr="007E2554">
        <w:t xml:space="preserve">, 1 (один) экземпляр для Концессионера, 1 (один) экземпляр для Красноярского края и 1 (один) экземпляр для уполномоченного органа по государственной регистрации прав. </w:t>
      </w: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 xml:space="preserve">20.3. Все приложения и дополнительные соглашения к настоящему Соглашению, </w:t>
      </w:r>
      <w:proofErr w:type="gramStart"/>
      <w:r w:rsidRPr="007E2554">
        <w:lastRenderedPageBreak/>
        <w:t>заключенные</w:t>
      </w:r>
      <w:proofErr w:type="gramEnd"/>
      <w:r w:rsidRPr="007E2554">
        <w:t xml:space="preserve">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 дополнительные соглашения подписываются уполномоченными представителями Сторон.</w:t>
      </w:r>
    </w:p>
    <w:p w:rsidR="00D47D3A" w:rsidRPr="007E2554" w:rsidRDefault="00D47D3A" w:rsidP="00D47D3A">
      <w:pPr>
        <w:pStyle w:val="msonormalbullet3gif"/>
        <w:widowControl w:val="0"/>
        <w:spacing w:before="0" w:beforeAutospacing="0" w:after="0" w:afterAutospacing="0"/>
        <w:ind w:firstLine="708"/>
        <w:contextualSpacing/>
        <w:jc w:val="both"/>
      </w:pPr>
      <w:r w:rsidRPr="007E2554">
        <w:t>20.4. Неотъемлемой частью настоящего Соглашения являются:</w:t>
      </w:r>
    </w:p>
    <w:p w:rsidR="00D47D3A" w:rsidRPr="007D639E" w:rsidRDefault="00D47D3A" w:rsidP="00D4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 1 – </w:t>
      </w:r>
      <w:r w:rsidRPr="007D639E">
        <w:rPr>
          <w:rFonts w:ascii="Times New Roman" w:eastAsia="Times New Roman" w:hAnsi="Times New Roman" w:cs="Times New Roman"/>
          <w:sz w:val="24"/>
          <w:szCs w:val="24"/>
        </w:rPr>
        <w:t>Описание, в том числе технико-экономические показатели,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39E">
        <w:rPr>
          <w:rFonts w:ascii="Times New Roman" w:eastAsia="Times New Roman" w:hAnsi="Times New Roman" w:cs="Times New Roman"/>
          <w:sz w:val="24"/>
          <w:szCs w:val="24"/>
        </w:rPr>
        <w:t>объекта концессионного соглашения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иного имущества.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>Приложение № 2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начения долгосрочных параметров регулирования деятельности Концессионера.</w:t>
      </w:r>
    </w:p>
    <w:p w:rsidR="00D47D3A" w:rsidRPr="007D639E" w:rsidRDefault="00D47D3A" w:rsidP="00D4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5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 3 – </w:t>
      </w:r>
      <w:r w:rsidRPr="007D639E">
        <w:rPr>
          <w:rFonts w:ascii="Times New Roman" w:hAnsi="Times New Roman" w:cs="Times New Roman"/>
          <w:sz w:val="24"/>
          <w:szCs w:val="24"/>
        </w:rPr>
        <w:t>Задание и основные мероприятия с о</w:t>
      </w:r>
      <w:r>
        <w:rPr>
          <w:rFonts w:ascii="Times New Roman" w:hAnsi="Times New Roman" w:cs="Times New Roman"/>
          <w:sz w:val="24"/>
          <w:szCs w:val="24"/>
        </w:rPr>
        <w:t xml:space="preserve">писанием основных характеристик </w:t>
      </w:r>
      <w:r w:rsidRPr="007D639E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554">
        <w:rPr>
          <w:rFonts w:ascii="Times New Roman" w:hAnsi="Times New Roman" w:cs="Times New Roman"/>
          <w:sz w:val="24"/>
          <w:szCs w:val="24"/>
        </w:rPr>
        <w:t>Приложение № 4 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лановые значения показателей надежности и энергетической эффективности деятельности Концессионера.</w:t>
      </w:r>
    </w:p>
    <w:p w:rsidR="00D47D3A" w:rsidRDefault="00D47D3A" w:rsidP="00D47D3A">
      <w:pPr>
        <w:pStyle w:val="msonospacingbullet1gif"/>
        <w:spacing w:before="0" w:beforeAutospacing="0" w:after="0" w:afterAutospacing="0"/>
        <w:contextualSpacing/>
      </w:pPr>
      <w:r>
        <w:t>Приложение № 5</w:t>
      </w:r>
      <w:r w:rsidRPr="007E2554">
        <w:t xml:space="preserve"> –</w:t>
      </w:r>
      <w:r>
        <w:t xml:space="preserve"> </w:t>
      </w:r>
      <w:r w:rsidRPr="00F456FF">
        <w:t>Форма акта приема – передачи объекта Соглашения</w:t>
      </w:r>
      <w:r>
        <w:t>.</w:t>
      </w:r>
    </w:p>
    <w:p w:rsidR="00D47D3A" w:rsidRDefault="00D47D3A" w:rsidP="00D4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6 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Перечень правоустанавливающих документов, удостоверяющих право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объект Соглашения.</w:t>
      </w:r>
    </w:p>
    <w:p w:rsidR="00D47D3A" w:rsidRDefault="00D47D3A" w:rsidP="00D47D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7 </w:t>
      </w:r>
      <w:r w:rsidRPr="007E255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929">
        <w:rPr>
          <w:rFonts w:ascii="Times New Roman" w:eastAsia="Times New Roman" w:hAnsi="Times New Roman" w:cs="Times New Roman"/>
        </w:rPr>
        <w:t>Объем валовой выручки</w:t>
      </w:r>
      <w:r>
        <w:rPr>
          <w:rFonts w:ascii="Times New Roman" w:eastAsia="Times New Roman" w:hAnsi="Times New Roman" w:cs="Times New Roman"/>
        </w:rPr>
        <w:t>.</w:t>
      </w:r>
    </w:p>
    <w:p w:rsidR="00D47D3A" w:rsidRPr="00FE7F21" w:rsidRDefault="00D47D3A" w:rsidP="00D47D3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№8 – </w:t>
      </w:r>
      <w:r w:rsidRPr="00FE7F21">
        <w:rPr>
          <w:rFonts w:ascii="Times New Roman" w:eastAsia="Times New Roman" w:hAnsi="Times New Roman" w:cs="Times New Roman"/>
          <w:sz w:val="24"/>
          <w:szCs w:val="24"/>
        </w:rPr>
        <w:t>Порядок и срок возмещения расходов Концессионера, связанных с досрочным расторжением настоящего Соглашения.</w:t>
      </w:r>
    </w:p>
    <w:p w:rsidR="00D47D3A" w:rsidRDefault="00D47D3A" w:rsidP="00D4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7E2554" w:rsidRDefault="00D47D3A" w:rsidP="00D47D3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7B1BBF" w:rsidRDefault="00D47D3A" w:rsidP="00D47D3A">
      <w:pPr>
        <w:pStyle w:val="msonormalbullet1gif"/>
        <w:widowControl w:val="0"/>
        <w:spacing w:before="0" w:beforeAutospacing="0" w:after="0" w:afterAutospacing="0"/>
        <w:contextualSpacing/>
        <w:jc w:val="center"/>
        <w:rPr>
          <w:b/>
        </w:rPr>
      </w:pPr>
      <w:r w:rsidRPr="007B1BBF">
        <w:rPr>
          <w:b/>
        </w:rPr>
        <w:t>21. Подписи, адреса и реквизиты Сторон</w:t>
      </w:r>
    </w:p>
    <w:tbl>
      <w:tblPr>
        <w:tblW w:w="15765" w:type="dxa"/>
        <w:tblInd w:w="108" w:type="dxa"/>
        <w:tblLayout w:type="fixed"/>
        <w:tblLook w:val="04A0"/>
      </w:tblPr>
      <w:tblGrid>
        <w:gridCol w:w="3431"/>
        <w:gridCol w:w="3657"/>
        <w:gridCol w:w="3260"/>
        <w:gridCol w:w="5417"/>
      </w:tblGrid>
      <w:tr w:rsidR="00D47D3A" w:rsidRPr="007E2554" w:rsidTr="008738FD"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7E2554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proofErr w:type="spellStart"/>
            <w:r w:rsidRPr="007E2554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7E2554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7E2554">
              <w:rPr>
                <w:snapToGrid w:val="0"/>
                <w:lang w:eastAsia="en-US"/>
              </w:rPr>
              <w:t>Концессионер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3A" w:rsidRPr="007E2554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7E2554">
              <w:rPr>
                <w:snapToGrid w:val="0"/>
                <w:lang w:eastAsia="en-US"/>
              </w:rPr>
              <w:t>Красноярский край</w:t>
            </w:r>
          </w:p>
        </w:tc>
        <w:tc>
          <w:tcPr>
            <w:tcW w:w="5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7E2554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lang w:eastAsia="en-US"/>
              </w:rPr>
            </w:pPr>
          </w:p>
          <w:p w:rsidR="00D47D3A" w:rsidRPr="007E2554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lang w:eastAsia="en-US"/>
              </w:rPr>
            </w:pPr>
            <w:r w:rsidRPr="007E2554">
              <w:rPr>
                <w:snapToGrid w:val="0"/>
                <w:lang w:eastAsia="en-US"/>
              </w:rPr>
              <w:t>ё</w:t>
            </w:r>
          </w:p>
        </w:tc>
      </w:tr>
      <w:tr w:rsidR="00D47D3A" w:rsidRPr="009719AE" w:rsidTr="008738FD">
        <w:trPr>
          <w:trHeight w:val="70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Администрация Зыковского сельсовета Березовского района Красноярского края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Адрес местонахождения: </w:t>
            </w: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662510, Красноярский край, Березовский район, с. </w:t>
            </w:r>
            <w:proofErr w:type="spell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, д. 27.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Телефон: 8(391)75-9-22-57.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7E25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Zykovskiiselsoveta</w:t>
              </w:r>
              <w:r w:rsidRPr="007E25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E25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E25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255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ОГРН 1022400561336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ИНН 2404000384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КПП 240401001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/с 40204810200000000538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</w:t>
            </w:r>
            <w:proofErr w:type="gram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. Красноярск БИК 040407001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«Жилищно-коммунальное хозяйство»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Адрес местонахождения: </w:t>
            </w: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662510, Россия, Красноярский край, Березовский район, с. </w:t>
            </w:r>
            <w:proofErr w:type="spell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ул. Клубная, 1Б, т. 8-391-75-9-24-30, 8-391-75-9-24-36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ИНН 2404006033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КПП 240401001</w:t>
            </w:r>
          </w:p>
          <w:p w:rsidR="00D47D3A" w:rsidRPr="007E2554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 ВТБ (ПАО) в г</w:t>
            </w:r>
            <w:proofErr w:type="gram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оскве</w:t>
            </w:r>
          </w:p>
          <w:p w:rsidR="00D47D3A" w:rsidRPr="007E2554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:rsidR="00D47D3A" w:rsidRPr="007E2554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Корсчет 30101810145250000411</w:t>
            </w:r>
          </w:p>
          <w:p w:rsidR="00D47D3A" w:rsidRPr="007E2554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 40702810822460000387</w:t>
            </w:r>
          </w:p>
          <w:p w:rsidR="00D47D3A" w:rsidRPr="007E2554" w:rsidRDefault="00D47D3A" w:rsidP="008738F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E2554">
              <w:rPr>
                <w:sz w:val="24"/>
                <w:szCs w:val="24"/>
              </w:rPr>
              <w:t>КПП 240401001</w:t>
            </w:r>
          </w:p>
          <w:p w:rsidR="00D47D3A" w:rsidRPr="007E2554" w:rsidRDefault="00D47D3A" w:rsidP="008738FD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E2554">
              <w:rPr>
                <w:sz w:val="24"/>
                <w:szCs w:val="24"/>
              </w:rPr>
              <w:t xml:space="preserve">  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7E2554" w:rsidRDefault="00D47D3A" w:rsidP="008738FD">
            <w:pPr>
              <w:pStyle w:val="msonormalbullet1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D47D3A" w:rsidRPr="007E2554" w:rsidRDefault="00D47D3A" w:rsidP="008738FD">
            <w:pPr>
              <w:pStyle w:val="msonormalbullet1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D47D3A" w:rsidRPr="007E2554" w:rsidRDefault="00D47D3A" w:rsidP="008738FD">
            <w:pPr>
              <w:pStyle w:val="msonormalbullet1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D47D3A" w:rsidRPr="007E2554" w:rsidRDefault="00D47D3A" w:rsidP="008738FD">
            <w:pPr>
              <w:pStyle w:val="msonormalbullet1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7E2554">
              <w:rPr>
                <w:bCs/>
                <w:lang w:eastAsia="en-US"/>
              </w:rPr>
              <w:t xml:space="preserve">Адрес местонахождения: </w:t>
            </w:r>
            <w:r w:rsidRPr="007E2554">
              <w:rPr>
                <w:lang w:eastAsia="en-US"/>
              </w:rPr>
              <w:t xml:space="preserve">660009, Красноярский край, </w:t>
            </w:r>
            <w:proofErr w:type="gramStart"/>
            <w:r w:rsidRPr="007E2554">
              <w:rPr>
                <w:lang w:eastAsia="en-US"/>
              </w:rPr>
              <w:t>г</w:t>
            </w:r>
            <w:proofErr w:type="gramEnd"/>
            <w:r w:rsidRPr="007E2554">
              <w:rPr>
                <w:lang w:eastAsia="en-US"/>
              </w:rPr>
              <w:t>. Красноярск, пр. Мира, 110</w:t>
            </w: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7E2554">
              <w:rPr>
                <w:bCs/>
                <w:lang w:eastAsia="en-US"/>
              </w:rPr>
              <w:t xml:space="preserve">Адрес юридический: </w:t>
            </w:r>
            <w:r w:rsidRPr="007E2554">
              <w:rPr>
                <w:lang w:eastAsia="en-US"/>
              </w:rPr>
              <w:t xml:space="preserve">660009, Красноярский край, </w:t>
            </w:r>
            <w:proofErr w:type="gramStart"/>
            <w:r w:rsidRPr="007E2554">
              <w:rPr>
                <w:lang w:eastAsia="en-US"/>
              </w:rPr>
              <w:t>г</w:t>
            </w:r>
            <w:proofErr w:type="gramEnd"/>
            <w:r w:rsidRPr="007E2554">
              <w:rPr>
                <w:lang w:eastAsia="en-US"/>
              </w:rPr>
              <w:t>. Красноярск, пр. Мира, 110</w:t>
            </w: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7E2554">
              <w:rPr>
                <w:bCs/>
                <w:lang w:eastAsia="en-US"/>
              </w:rPr>
              <w:t>Телефон: 8(</w:t>
            </w:r>
            <w:r w:rsidRPr="007E2554">
              <w:rPr>
                <w:lang w:eastAsia="en-US"/>
              </w:rPr>
              <w:t>391) 249-30-26</w:t>
            </w: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en-US" w:eastAsia="en-US"/>
              </w:rPr>
            </w:pPr>
            <w:r w:rsidRPr="007E2554">
              <w:rPr>
                <w:bCs/>
                <w:lang w:eastAsia="en-US"/>
              </w:rPr>
              <w:t>Факс</w:t>
            </w:r>
            <w:r w:rsidRPr="007E2554">
              <w:rPr>
                <w:bCs/>
                <w:lang w:val="en-US" w:eastAsia="en-US"/>
              </w:rPr>
              <w:t xml:space="preserve">: </w:t>
            </w:r>
            <w:r w:rsidRPr="007E2554">
              <w:rPr>
                <w:lang w:val="en-US" w:eastAsia="en-US"/>
              </w:rPr>
              <w:t>(391) 211-00-82</w:t>
            </w:r>
          </w:p>
          <w:p w:rsidR="00D47D3A" w:rsidRPr="007E2554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both"/>
              <w:rPr>
                <w:snapToGrid w:val="0"/>
                <w:lang w:val="en-US" w:eastAsia="en-US"/>
              </w:rPr>
            </w:pPr>
            <w:r w:rsidRPr="007E2554">
              <w:rPr>
                <w:bCs/>
                <w:lang w:val="en-US" w:eastAsia="en-US"/>
              </w:rPr>
              <w:t xml:space="preserve">e-mail: </w:t>
            </w:r>
            <w:hyperlink r:id="rId8" w:history="1">
              <w:r w:rsidRPr="007E2554">
                <w:rPr>
                  <w:rStyle w:val="a5"/>
                  <w:rFonts w:eastAsiaTheme="majorEastAsia"/>
                  <w:color w:val="auto"/>
                  <w:lang w:val="en-US" w:eastAsia="en-US"/>
                </w:rPr>
                <w:t>public@krskstate.ru</w:t>
              </w:r>
            </w:hyperlink>
          </w:p>
          <w:p w:rsidR="00D47D3A" w:rsidRPr="007E2554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both"/>
              <w:rPr>
                <w:snapToGrid w:val="0"/>
                <w:lang w:val="en-US" w:eastAsia="en-US"/>
              </w:rPr>
            </w:pPr>
          </w:p>
        </w:tc>
        <w:tc>
          <w:tcPr>
            <w:tcW w:w="5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D47D3A" w:rsidRPr="007E2554" w:rsidTr="008738FD">
        <w:trPr>
          <w:trHeight w:val="70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52987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Глава Зыковского сельсовета 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E2554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  <w:r w:rsidRPr="007E255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47D3A" w:rsidRPr="007E2554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55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7E2554">
              <w:rPr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7E2554">
              <w:rPr>
                <w:shd w:val="clear" w:color="auto" w:fill="FFFFFF"/>
                <w:lang w:eastAsia="en-US"/>
              </w:rPr>
              <w:t>____________ Лапшин Ю.А.</w:t>
            </w:r>
          </w:p>
          <w:p w:rsidR="00D47D3A" w:rsidRPr="007E2554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7E2554">
              <w:rPr>
                <w:shd w:val="clear" w:color="auto" w:fill="FFFFFF"/>
                <w:lang w:eastAsia="en-US"/>
              </w:rPr>
              <w:t>м.п.</w:t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7E2554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both"/>
              <w:rPr>
                <w:snapToGrid w:val="0"/>
                <w:lang w:eastAsia="en-US"/>
              </w:rPr>
            </w:pPr>
          </w:p>
        </w:tc>
      </w:tr>
    </w:tbl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left="5664"/>
        <w:contextualSpacing/>
        <w:jc w:val="both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left="5664"/>
        <w:contextualSpacing/>
        <w:jc w:val="both"/>
      </w:pPr>
    </w:p>
    <w:p w:rsidR="00D47D3A" w:rsidRPr="007E2554" w:rsidRDefault="00D47D3A" w:rsidP="00D47D3A">
      <w:pPr>
        <w:pStyle w:val="msonormalbullet2gif"/>
        <w:widowControl w:val="0"/>
        <w:spacing w:before="0" w:beforeAutospacing="0" w:after="0" w:afterAutospacing="0"/>
        <w:ind w:left="5664"/>
        <w:contextualSpacing/>
        <w:jc w:val="both"/>
      </w:pPr>
    </w:p>
    <w:p w:rsidR="00D47D3A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sz w:val="20"/>
          <w:szCs w:val="20"/>
        </w:rPr>
        <w:sectPr w:rsidR="00D47D3A" w:rsidSect="008738FD">
          <w:pgSz w:w="11906" w:h="16838"/>
          <w:pgMar w:top="709" w:right="566" w:bottom="709" w:left="1134" w:header="709" w:footer="709" w:gutter="0"/>
          <w:cols w:space="720"/>
        </w:sectPr>
      </w:pPr>
    </w:p>
    <w:p w:rsidR="00D47D3A" w:rsidRPr="007D639E" w:rsidRDefault="00D47D3A" w:rsidP="00D47D3A"/>
    <w:p w:rsidR="00D47D3A" w:rsidRPr="001A3A4A" w:rsidRDefault="00D47D3A" w:rsidP="00D47D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A4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47D3A" w:rsidRPr="001A3A4A" w:rsidRDefault="00D47D3A" w:rsidP="00D47D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к</w:t>
      </w:r>
      <w:r w:rsidRPr="001A3A4A">
        <w:rPr>
          <w:rFonts w:ascii="Times New Roman" w:hAnsi="Times New Roman" w:cs="Times New Roman"/>
          <w:sz w:val="20"/>
          <w:szCs w:val="20"/>
        </w:rPr>
        <w:t>онцессионному соглашению в отношении объектов водоотведения от «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1A3A4A">
        <w:rPr>
          <w:rFonts w:ascii="Times New Roman" w:hAnsi="Times New Roman" w:cs="Times New Roman"/>
          <w:sz w:val="20"/>
          <w:szCs w:val="20"/>
        </w:rPr>
        <w:t>__» _____________ 20___ года</w:t>
      </w:r>
    </w:p>
    <w:p w:rsidR="00D47D3A" w:rsidRPr="007D639E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</w:pPr>
    </w:p>
    <w:p w:rsidR="00D47D3A" w:rsidRPr="007D639E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39E">
        <w:rPr>
          <w:rFonts w:ascii="Times New Roman" w:eastAsia="Times New Roman" w:hAnsi="Times New Roman" w:cs="Times New Roman"/>
          <w:sz w:val="24"/>
          <w:szCs w:val="24"/>
        </w:rPr>
        <w:t>Описание, в том числе технико-экономические показатели,</w:t>
      </w:r>
    </w:p>
    <w:p w:rsidR="00D47D3A" w:rsidRPr="007D639E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639E">
        <w:rPr>
          <w:rFonts w:ascii="Times New Roman" w:eastAsia="Times New Roman" w:hAnsi="Times New Roman" w:cs="Times New Roman"/>
          <w:sz w:val="24"/>
          <w:szCs w:val="24"/>
        </w:rPr>
        <w:t>объекта концессионного соглашения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иного имущества</w:t>
      </w:r>
    </w:p>
    <w:p w:rsidR="00D47D3A" w:rsidRPr="007D639E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5540" w:type="dxa"/>
        <w:tblInd w:w="-284" w:type="dxa"/>
        <w:tblLayout w:type="fixed"/>
        <w:tblLook w:val="04A0"/>
      </w:tblPr>
      <w:tblGrid>
        <w:gridCol w:w="58"/>
        <w:gridCol w:w="368"/>
        <w:gridCol w:w="1276"/>
        <w:gridCol w:w="1559"/>
        <w:gridCol w:w="142"/>
        <w:gridCol w:w="567"/>
        <w:gridCol w:w="567"/>
        <w:gridCol w:w="567"/>
        <w:gridCol w:w="709"/>
        <w:gridCol w:w="708"/>
        <w:gridCol w:w="851"/>
        <w:gridCol w:w="850"/>
        <w:gridCol w:w="567"/>
        <w:gridCol w:w="851"/>
        <w:gridCol w:w="2551"/>
        <w:gridCol w:w="851"/>
        <w:gridCol w:w="850"/>
        <w:gridCol w:w="851"/>
        <w:gridCol w:w="67"/>
        <w:gridCol w:w="730"/>
      </w:tblGrid>
      <w:tr w:rsidR="00D47D3A" w:rsidRPr="00165E9A" w:rsidTr="008738FD">
        <w:trPr>
          <w:trHeight w:val="405"/>
        </w:trPr>
        <w:tc>
          <w:tcPr>
            <w:tcW w:w="5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165E9A" w:rsidRDefault="00D47D3A" w:rsidP="00873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1C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1C15">
              <w:rPr>
                <w:rFonts w:ascii="Times New Roman" w:hAnsi="Times New Roman" w:cs="Times New Roman"/>
              </w:rPr>
              <w:t>/</w:t>
            </w:r>
            <w:proofErr w:type="spellStart"/>
            <w:r w:rsidRPr="00CC1C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CC1C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1C15">
              <w:rPr>
                <w:rFonts w:ascii="Times New Roman" w:hAnsi="Times New Roman" w:cs="Times New Roman"/>
              </w:rPr>
              <w:t xml:space="preserve"> м (площадь, кв.м) этажность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Балансовая стоимость,</w:t>
            </w:r>
            <w:r>
              <w:rPr>
                <w:rFonts w:ascii="Times New Roman" w:hAnsi="Times New Roman" w:cs="Times New Roman"/>
              </w:rPr>
              <w:t xml:space="preserve"> тыс.</w:t>
            </w:r>
            <w:r w:rsidRPr="00CC1C15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Начальная/ Остаточная/ Восстановительная стоимость, руб. (при наличии сведений)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Реквизиты правового акта, документа или акта о государственной регистрации вещных прав</w:t>
            </w:r>
          </w:p>
        </w:tc>
        <w:tc>
          <w:tcPr>
            <w:tcW w:w="81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Описание и технико-экономические показатели</w:t>
            </w:r>
          </w:p>
        </w:tc>
      </w:tr>
      <w:tr w:rsidR="00D47D3A" w:rsidRPr="00165E9A" w:rsidTr="008738FD">
        <w:trPr>
          <w:trHeight w:val="3792"/>
        </w:trPr>
        <w:tc>
          <w:tcPr>
            <w:tcW w:w="5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165E9A" w:rsidRDefault="00D47D3A" w:rsidP="00873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 xml:space="preserve">Основные технические характеристики. Материал исполнения объекта.   </w:t>
            </w:r>
            <w:r w:rsidRPr="00CC1C1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Сведения об аварийности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Мероприятия по ремонтам /реконструкции   (наименование и дата проведения)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</w:t>
            </w:r>
            <w:r w:rsidRPr="00CC1C15">
              <w:rPr>
                <w:rFonts w:ascii="Times New Roman" w:hAnsi="Times New Roman" w:cs="Times New Roman"/>
              </w:rPr>
              <w:t xml:space="preserve">аметр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1C15">
              <w:rPr>
                <w:rFonts w:ascii="Times New Roman" w:hAnsi="Times New Roman" w:cs="Times New Roman"/>
              </w:rPr>
              <w:t>трубопроводов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Способ прокладки трубопроводов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Процент износа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Фактическое состояние, возможность (пригодность) к  эксплуатации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47D3A" w:rsidRPr="00CC1C15" w:rsidRDefault="00D47D3A" w:rsidP="008738FD">
            <w:pPr>
              <w:ind w:left="113" w:right="113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Срок эксплуатации объекта</w:t>
            </w:r>
            <w:r>
              <w:rPr>
                <w:rFonts w:ascii="Times New Roman" w:hAnsi="Times New Roman" w:cs="Times New Roman"/>
              </w:rPr>
              <w:t>, лет</w:t>
            </w:r>
          </w:p>
        </w:tc>
      </w:tr>
      <w:tr w:rsidR="00D47D3A" w:rsidRPr="00165E9A" w:rsidTr="008738FD">
        <w:trPr>
          <w:trHeight w:val="204"/>
        </w:trPr>
        <w:tc>
          <w:tcPr>
            <w:tcW w:w="5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165E9A" w:rsidRDefault="00D47D3A" w:rsidP="00873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47D3A" w:rsidRPr="00165E9A" w:rsidTr="008738FD">
        <w:trPr>
          <w:trHeight w:val="410"/>
        </w:trPr>
        <w:tc>
          <w:tcPr>
            <w:tcW w:w="5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165E9A" w:rsidRDefault="00D47D3A" w:rsidP="00873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C1C15">
              <w:rPr>
                <w:rFonts w:ascii="Times New Roman" w:hAnsi="Times New Roman" w:cs="Times New Roman"/>
              </w:rPr>
              <w:t>Объект соглашения</w:t>
            </w:r>
          </w:p>
        </w:tc>
      </w:tr>
      <w:tr w:rsidR="00D47D3A" w:rsidRPr="00165E9A" w:rsidTr="008738FD">
        <w:trPr>
          <w:trHeight w:val="342"/>
        </w:trPr>
        <w:tc>
          <w:tcPr>
            <w:tcW w:w="5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165E9A" w:rsidRDefault="00D47D3A" w:rsidP="00873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1</w:t>
            </w: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lastRenderedPageBreak/>
              <w:t>Сооружение «Сети канализации»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 xml:space="preserve">Красноярский край, Березовский район, с. </w:t>
            </w:r>
            <w:proofErr w:type="spellStart"/>
            <w:r w:rsidRPr="00CC1C15">
              <w:rPr>
                <w:rFonts w:ascii="Times New Roman" w:hAnsi="Times New Roman" w:cs="Times New Roman"/>
              </w:rPr>
              <w:t>Зыково</w:t>
            </w:r>
            <w:proofErr w:type="spellEnd"/>
            <w:r w:rsidRPr="00CC1C15">
              <w:rPr>
                <w:rFonts w:ascii="Times New Roman" w:hAnsi="Times New Roman" w:cs="Times New Roman"/>
              </w:rPr>
              <w:t xml:space="preserve">, ул. Строителей, ул. Клубная, ул. Школьная, ул. Нагорная, ул. Садовая, пер. </w:t>
            </w:r>
            <w:r w:rsidRPr="00CC1C15">
              <w:rPr>
                <w:rFonts w:ascii="Times New Roman" w:hAnsi="Times New Roman" w:cs="Times New Roman"/>
              </w:rPr>
              <w:lastRenderedPageBreak/>
              <w:t>Молодежный, ул. Свободы, ул. Линейная до колодца К10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lastRenderedPageBreak/>
              <w:t>1967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6667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6796,71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24-24-05/006/2014-713 от 14.04.2014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труб - </w:t>
            </w:r>
            <w:r w:rsidRPr="00CC1C15">
              <w:rPr>
                <w:rFonts w:ascii="Times New Roman" w:hAnsi="Times New Roman" w:cs="Times New Roman"/>
              </w:rPr>
              <w:t>чугун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Ду-150: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троителей 769м, ул.Нагорная 60м, ул.Садовая 178м, пер.Молодежный 111м, ул.Свободы 568м, ул.Школьная 1752м; Ду-200: ул.Клубная 1312м, ул.Линейная 70м, ул.Школьная 1377м; Ду-300: </w:t>
            </w:r>
            <w:r>
              <w:rPr>
                <w:rFonts w:ascii="Times New Roman" w:hAnsi="Times New Roman" w:cs="Times New Roman"/>
              </w:rPr>
              <w:lastRenderedPageBreak/>
              <w:t>ул.Линейная 470м.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lastRenderedPageBreak/>
              <w:t>подземный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пригодны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3A" w:rsidRPr="00165E9A" w:rsidTr="008738FD">
        <w:trPr>
          <w:trHeight w:val="342"/>
        </w:trPr>
        <w:tc>
          <w:tcPr>
            <w:tcW w:w="5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165E9A" w:rsidRDefault="00D47D3A" w:rsidP="008738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Колодцы канализационные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 xml:space="preserve">Красноярский край, Березовский район, с. </w:t>
            </w:r>
            <w:proofErr w:type="spellStart"/>
            <w:r w:rsidRPr="00CC1C15">
              <w:rPr>
                <w:rFonts w:ascii="Times New Roman" w:hAnsi="Times New Roman" w:cs="Times New Roman"/>
              </w:rPr>
              <w:t>Зыково</w:t>
            </w:r>
            <w:proofErr w:type="spellEnd"/>
            <w:r w:rsidRPr="00CC1C15">
              <w:rPr>
                <w:rFonts w:ascii="Times New Roman" w:hAnsi="Times New Roman" w:cs="Times New Roman"/>
              </w:rPr>
              <w:t xml:space="preserve">, ул. Строителей, ул. Клубная, ул. Школьная, ул. Нагорная, ул. Садовая, пер. Молодежный, ул. Свободы, ул. Линейная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данных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Default="00D47D3A" w:rsidP="008738F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 данных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стен - кирпич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Pr="00CC1C15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CC1C15">
              <w:rPr>
                <w:rFonts w:ascii="Times New Roman" w:hAnsi="Times New Roman" w:cs="Times New Roman"/>
              </w:rPr>
              <w:t>пригодны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D47D3A" w:rsidRPr="00165E9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rPr>
          <w:sz w:val="16"/>
          <w:szCs w:val="16"/>
        </w:rPr>
      </w:pPr>
    </w:p>
    <w:p w:rsidR="00D47D3A" w:rsidRPr="00165E9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rPr>
          <w:sz w:val="16"/>
          <w:szCs w:val="16"/>
        </w:rPr>
      </w:pPr>
    </w:p>
    <w:p w:rsidR="00D47D3A" w:rsidRPr="007D639E" w:rsidRDefault="00D47D3A" w:rsidP="00D47D3A">
      <w:pPr>
        <w:pStyle w:val="msonormalbullet2gif"/>
        <w:spacing w:before="0" w:beforeAutospacing="0" w:after="0" w:afterAutospacing="0"/>
        <w:contextualSpacing/>
        <w:jc w:val="center"/>
        <w:rPr>
          <w:bCs/>
          <w:shd w:val="clear" w:color="auto" w:fill="FFFFFF"/>
        </w:rPr>
      </w:pPr>
      <w:r w:rsidRPr="007D639E">
        <w:rPr>
          <w:bCs/>
          <w:shd w:val="clear" w:color="auto" w:fill="FFFFFF"/>
        </w:rPr>
        <w:t>Подписи сторон:</w:t>
      </w:r>
    </w:p>
    <w:p w:rsidR="00D47D3A" w:rsidRPr="007D639E" w:rsidRDefault="00D47D3A" w:rsidP="00D47D3A">
      <w:pPr>
        <w:pStyle w:val="msonormalbullet2gif"/>
        <w:spacing w:before="0" w:beforeAutospacing="0" w:after="0" w:afterAutospacing="0"/>
        <w:contextualSpacing/>
        <w:jc w:val="center"/>
        <w:rPr>
          <w:bCs/>
        </w:rPr>
      </w:pPr>
    </w:p>
    <w:tbl>
      <w:tblPr>
        <w:tblW w:w="15765" w:type="dxa"/>
        <w:tblInd w:w="108" w:type="dxa"/>
        <w:tblLayout w:type="fixed"/>
        <w:tblLook w:val="04A0"/>
      </w:tblPr>
      <w:tblGrid>
        <w:gridCol w:w="4253"/>
        <w:gridCol w:w="4961"/>
        <w:gridCol w:w="5954"/>
        <w:gridCol w:w="597"/>
      </w:tblGrid>
      <w:tr w:rsidR="00D47D3A" w:rsidRPr="007D639E" w:rsidTr="008738FD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7D639E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proofErr w:type="spellStart"/>
            <w:r w:rsidRPr="007D639E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7D639E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7D639E">
              <w:rPr>
                <w:snapToGrid w:val="0"/>
                <w:lang w:eastAsia="en-US"/>
              </w:rPr>
              <w:t>Концессионер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3A" w:rsidRPr="007D639E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7D639E">
              <w:rPr>
                <w:snapToGrid w:val="0"/>
                <w:lang w:eastAsia="en-US"/>
              </w:rPr>
              <w:t>Красноярский край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7D639E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lang w:eastAsia="en-US"/>
              </w:rPr>
            </w:pPr>
          </w:p>
          <w:p w:rsidR="00D47D3A" w:rsidRPr="007D639E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lang w:eastAsia="en-US"/>
              </w:rPr>
            </w:pPr>
            <w:r w:rsidRPr="007D639E">
              <w:rPr>
                <w:snapToGrid w:val="0"/>
                <w:lang w:eastAsia="en-US"/>
              </w:rPr>
              <w:t>ё</w:t>
            </w:r>
          </w:p>
        </w:tc>
      </w:tr>
      <w:tr w:rsidR="00D47D3A" w:rsidRPr="007D639E" w:rsidTr="008738FD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7D3A" w:rsidRPr="007D639E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7D639E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D47D3A" w:rsidRPr="007D639E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7D639E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7D639E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7D639E">
              <w:rPr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D47D3A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7D639E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7D639E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7D639E">
              <w:rPr>
                <w:shd w:val="clear" w:color="auto" w:fill="FFFFFF"/>
                <w:lang w:eastAsia="en-US"/>
              </w:rPr>
              <w:t>____________ Лапшин Ю.А.</w:t>
            </w:r>
          </w:p>
          <w:p w:rsidR="00D47D3A" w:rsidRPr="007D639E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7D639E">
              <w:rPr>
                <w:shd w:val="clear" w:color="auto" w:fill="FFFFFF"/>
                <w:lang w:eastAsia="en-US"/>
              </w:rPr>
              <w:t>м.п.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7D639E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both"/>
              <w:rPr>
                <w:snapToGrid w:val="0"/>
                <w:lang w:eastAsia="en-US"/>
              </w:rPr>
            </w:pPr>
          </w:p>
        </w:tc>
      </w:tr>
    </w:tbl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</w:pPr>
    </w:p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</w:pPr>
    </w:p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</w:pPr>
    </w:p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</w:pPr>
    </w:p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D47D3A" w:rsidRPr="00165E9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165E9A">
        <w:rPr>
          <w:sz w:val="20"/>
          <w:szCs w:val="20"/>
        </w:rPr>
        <w:t>Приложение №2</w:t>
      </w:r>
    </w:p>
    <w:p w:rsidR="00D47D3A" w:rsidRPr="00165E9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right="-994"/>
        <w:contextualSpacing/>
        <w:jc w:val="center"/>
        <w:rPr>
          <w:sz w:val="20"/>
          <w:szCs w:val="20"/>
        </w:rPr>
      </w:pPr>
      <w:r w:rsidRPr="00165E9A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165E9A">
        <w:rPr>
          <w:sz w:val="20"/>
          <w:szCs w:val="20"/>
        </w:rPr>
        <w:t xml:space="preserve">    к концессионному соглашению в отношении объектов водоотведения от «____» ___________ 20____ г.</w:t>
      </w:r>
    </w:p>
    <w:p w:rsidR="00D47D3A" w:rsidRPr="007D639E" w:rsidRDefault="00D47D3A" w:rsidP="00D47D3A">
      <w:pPr>
        <w:pStyle w:val="msonormalbullet2gif"/>
        <w:tabs>
          <w:tab w:val="left" w:pos="7789"/>
        </w:tabs>
        <w:spacing w:before="0" w:beforeAutospacing="0" w:after="0" w:afterAutospacing="0"/>
        <w:contextualSpacing/>
        <w:jc w:val="right"/>
      </w:pPr>
    </w:p>
    <w:p w:rsidR="00D47D3A" w:rsidRPr="00B81FE6" w:rsidRDefault="00D47D3A" w:rsidP="00D47D3A">
      <w:pPr>
        <w:pStyle w:val="msonormalbullet2gif"/>
        <w:tabs>
          <w:tab w:val="left" w:pos="7789"/>
        </w:tabs>
        <w:spacing w:before="0" w:beforeAutospacing="0" w:after="0" w:afterAutospacing="0"/>
        <w:ind w:right="-1135"/>
        <w:contextualSpacing/>
        <w:jc w:val="center"/>
      </w:pPr>
      <w:r w:rsidRPr="00B81FE6">
        <w:t>Значения долгосрочных параметров регулирования деятельности Концессионера</w:t>
      </w:r>
    </w:p>
    <w:p w:rsidR="00D47D3A" w:rsidRPr="00165E9A" w:rsidRDefault="00D47D3A" w:rsidP="00D47D3A">
      <w:pPr>
        <w:pStyle w:val="msonormalbullet2gif"/>
        <w:spacing w:before="0" w:beforeAutospacing="0" w:after="0" w:afterAutospacing="0"/>
        <w:contextualSpacing/>
        <w:jc w:val="center"/>
        <w:rPr>
          <w:bCs/>
          <w:sz w:val="20"/>
          <w:szCs w:val="20"/>
          <w:shd w:val="clear" w:color="auto" w:fill="FFFFFF"/>
        </w:rPr>
      </w:pPr>
    </w:p>
    <w:tbl>
      <w:tblPr>
        <w:tblW w:w="5001" w:type="pct"/>
        <w:tblLook w:val="04A0"/>
      </w:tblPr>
      <w:tblGrid>
        <w:gridCol w:w="1393"/>
        <w:gridCol w:w="6795"/>
        <w:gridCol w:w="7026"/>
      </w:tblGrid>
      <w:tr w:rsidR="00D47D3A" w:rsidRPr="00165E9A" w:rsidTr="008738FD">
        <w:trPr>
          <w:trHeight w:val="300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D47D3A" w:rsidRPr="00165E9A" w:rsidTr="008738FD">
        <w:trPr>
          <w:trHeight w:val="315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7D3A" w:rsidRPr="00165E9A" w:rsidTr="008738FD">
        <w:trPr>
          <w:trHeight w:val="6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00%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на весь срок действия концессионного соглашения</w:t>
            </w:r>
          </w:p>
        </w:tc>
      </w:tr>
      <w:tr w:rsidR="00D47D3A" w:rsidRPr="00165E9A" w:rsidTr="008738FD">
        <w:trPr>
          <w:trHeight w:val="3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Потери и удельное потребление энергетических ресурсов на единицу объема принятых сточных вод в год, предшествующий первому году действия концессионного соглашения: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D3A" w:rsidRPr="00165E9A" w:rsidTr="008738FD">
        <w:trPr>
          <w:trHeight w:val="3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расход электрической энергии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7D3A" w:rsidRPr="00165E9A" w:rsidTr="008738FD">
        <w:trPr>
          <w:trHeight w:val="66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потребляемой в технологическом процессе очистки сточных вод, на единицу объема сточных вод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- 0,00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Вт-ч. ежегодно на весь срок действия концессионного соглашения</w:t>
            </w:r>
          </w:p>
        </w:tc>
      </w:tr>
      <w:tr w:rsidR="00D47D3A" w:rsidRPr="00165E9A" w:rsidTr="008738FD">
        <w:trPr>
          <w:trHeight w:val="726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потребляемой в технологическом процессе транспортировки сточных вод, на единицу объема сточных вод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- 0,00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Вт-ч. ежегодно на весь срок действия концессионного соглашения</w:t>
            </w:r>
          </w:p>
        </w:tc>
      </w:tr>
      <w:tr w:rsidR="00D47D3A" w:rsidRPr="00165E9A" w:rsidTr="008738FD">
        <w:trPr>
          <w:trHeight w:val="567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959,76</w:t>
            </w: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D47D3A" w:rsidRPr="00165E9A" w:rsidTr="008738FD">
        <w:trPr>
          <w:trHeight w:val="691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п.2 настоящей таблицы</w:t>
            </w:r>
          </w:p>
        </w:tc>
      </w:tr>
      <w:tr w:rsidR="00D47D3A" w:rsidRPr="00165E9A" w:rsidTr="008738FD">
        <w:trPr>
          <w:trHeight w:val="600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3A" w:rsidRPr="00165E9A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65E9A">
              <w:rPr>
                <w:rFonts w:ascii="Times New Roman" w:eastAsia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весь срок действия концессионного соглашения (в соответствии с утвержденной инвестиционной программой)</w:t>
            </w:r>
          </w:p>
        </w:tc>
      </w:tr>
    </w:tbl>
    <w:p w:rsidR="00D47D3A" w:rsidRPr="00165E9A" w:rsidRDefault="00D47D3A" w:rsidP="00D47D3A">
      <w:pPr>
        <w:pStyle w:val="msonormalbullet2gif"/>
        <w:spacing w:before="0" w:beforeAutospacing="0" w:after="0" w:afterAutospacing="0"/>
        <w:contextualSpacing/>
        <w:jc w:val="center"/>
        <w:rPr>
          <w:bCs/>
          <w:sz w:val="20"/>
          <w:szCs w:val="20"/>
          <w:shd w:val="clear" w:color="auto" w:fill="FFFFFF"/>
        </w:rPr>
      </w:pPr>
    </w:p>
    <w:p w:rsidR="00D47D3A" w:rsidRPr="00165E9A" w:rsidRDefault="00D47D3A" w:rsidP="00D47D3A">
      <w:pPr>
        <w:pStyle w:val="msonormalbullet2gif"/>
        <w:spacing w:before="0" w:beforeAutospacing="0" w:after="0" w:afterAutospacing="0"/>
        <w:contextualSpacing/>
        <w:jc w:val="center"/>
        <w:rPr>
          <w:bCs/>
          <w:sz w:val="20"/>
          <w:szCs w:val="20"/>
          <w:shd w:val="clear" w:color="auto" w:fill="FFFFFF"/>
        </w:rPr>
      </w:pPr>
      <w:r w:rsidRPr="00165E9A">
        <w:rPr>
          <w:bCs/>
          <w:sz w:val="20"/>
          <w:szCs w:val="20"/>
          <w:shd w:val="clear" w:color="auto" w:fill="FFFFFF"/>
        </w:rPr>
        <w:t>Подписи сторон:</w:t>
      </w:r>
    </w:p>
    <w:tbl>
      <w:tblPr>
        <w:tblW w:w="15765" w:type="dxa"/>
        <w:tblInd w:w="108" w:type="dxa"/>
        <w:tblLayout w:type="fixed"/>
        <w:tblLook w:val="04A0"/>
      </w:tblPr>
      <w:tblGrid>
        <w:gridCol w:w="4253"/>
        <w:gridCol w:w="4961"/>
        <w:gridCol w:w="5954"/>
        <w:gridCol w:w="597"/>
      </w:tblGrid>
      <w:tr w:rsidR="00D47D3A" w:rsidRPr="00165E9A" w:rsidTr="008738FD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165E9A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165E9A">
              <w:rPr>
                <w:snapToGrid w:val="0"/>
                <w:sz w:val="20"/>
                <w:szCs w:val="20"/>
                <w:lang w:eastAsia="en-US"/>
              </w:rPr>
              <w:t>Концедент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165E9A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165E9A">
              <w:rPr>
                <w:snapToGrid w:val="0"/>
                <w:sz w:val="20"/>
                <w:szCs w:val="20"/>
                <w:lang w:eastAsia="en-US"/>
              </w:rPr>
              <w:t>Концессионер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3A" w:rsidRPr="00165E9A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165E9A">
              <w:rPr>
                <w:snapToGrid w:val="0"/>
                <w:sz w:val="20"/>
                <w:szCs w:val="20"/>
                <w:lang w:eastAsia="en-US"/>
              </w:rPr>
              <w:t>Красноярский край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165E9A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sz w:val="20"/>
                <w:szCs w:val="20"/>
                <w:lang w:eastAsia="en-US"/>
              </w:rPr>
            </w:pPr>
          </w:p>
          <w:p w:rsidR="00D47D3A" w:rsidRPr="00165E9A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sz w:val="20"/>
                <w:szCs w:val="20"/>
                <w:lang w:eastAsia="en-US"/>
              </w:rPr>
            </w:pPr>
            <w:r w:rsidRPr="00165E9A">
              <w:rPr>
                <w:snapToGrid w:val="0"/>
                <w:sz w:val="20"/>
                <w:szCs w:val="20"/>
                <w:lang w:eastAsia="en-US"/>
              </w:rPr>
              <w:t>ё</w:t>
            </w:r>
          </w:p>
        </w:tc>
      </w:tr>
      <w:tr w:rsidR="00D47D3A" w:rsidRPr="00165E9A" w:rsidTr="008738FD">
        <w:trPr>
          <w:trHeight w:val="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>Глава Зыковского сельсовета</w:t>
            </w:r>
          </w:p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  <w:proofErr w:type="spellStart"/>
            <w:r w:rsidRPr="00165E9A">
              <w:rPr>
                <w:rFonts w:ascii="Times New Roman" w:hAnsi="Times New Roman" w:cs="Times New Roman"/>
                <w:sz w:val="20"/>
                <w:szCs w:val="20"/>
              </w:rPr>
              <w:t>Сороковиков</w:t>
            </w:r>
            <w:proofErr w:type="spellEnd"/>
            <w:r w:rsidRPr="00165E9A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D47D3A" w:rsidRPr="00165E9A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D47D3A" w:rsidRPr="00165E9A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D3A" w:rsidRPr="00165E9A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proofErr w:type="spellStart"/>
            <w:r w:rsidRPr="00165E9A">
              <w:rPr>
                <w:rFonts w:ascii="Times New Roman" w:hAnsi="Times New Roman" w:cs="Times New Roman"/>
                <w:sz w:val="20"/>
                <w:szCs w:val="20"/>
              </w:rPr>
              <w:t>Рыбченко</w:t>
            </w:r>
            <w:proofErr w:type="spellEnd"/>
            <w:r w:rsidRPr="00165E9A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D47D3A" w:rsidRPr="00165E9A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5E9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165E9A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D47D3A" w:rsidRPr="00165E9A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165E9A">
              <w:rPr>
                <w:sz w:val="20"/>
                <w:szCs w:val="20"/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D47D3A" w:rsidRPr="00165E9A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D47D3A" w:rsidRPr="00165E9A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165E9A">
              <w:rPr>
                <w:sz w:val="20"/>
                <w:szCs w:val="20"/>
                <w:shd w:val="clear" w:color="auto" w:fill="FFFFFF"/>
                <w:lang w:eastAsia="en-US"/>
              </w:rPr>
              <w:t>______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_________________</w:t>
            </w:r>
            <w:r w:rsidRPr="00165E9A">
              <w:rPr>
                <w:sz w:val="20"/>
                <w:szCs w:val="20"/>
                <w:shd w:val="clear" w:color="auto" w:fill="FFFFFF"/>
                <w:lang w:eastAsia="en-US"/>
              </w:rPr>
              <w:t>______ Лапшин Ю.А.</w:t>
            </w:r>
          </w:p>
          <w:p w:rsidR="00D47D3A" w:rsidRPr="00165E9A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165E9A">
              <w:rPr>
                <w:sz w:val="20"/>
                <w:szCs w:val="20"/>
                <w:shd w:val="clear" w:color="auto" w:fill="FFFFFF"/>
                <w:lang w:eastAsia="en-US"/>
              </w:rPr>
              <w:t>м.п.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165E9A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both"/>
              <w:rPr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D47D3A" w:rsidRPr="00165E9A" w:rsidRDefault="00D47D3A" w:rsidP="00D47D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47D3A" w:rsidRPr="00165E9A" w:rsidSect="008738FD">
          <w:pgSz w:w="16838" w:h="11906" w:orient="landscape"/>
          <w:pgMar w:top="567" w:right="709" w:bottom="1701" w:left="1134" w:header="709" w:footer="709" w:gutter="0"/>
          <w:cols w:space="720"/>
          <w:docGrid w:linePitch="299"/>
        </w:sectPr>
      </w:pPr>
    </w:p>
    <w:p w:rsidR="00D47D3A" w:rsidRPr="00165E9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9204"/>
        <w:contextualSpacing/>
        <w:jc w:val="both"/>
        <w:rPr>
          <w:sz w:val="20"/>
          <w:szCs w:val="20"/>
        </w:rPr>
      </w:pPr>
      <w:r w:rsidRPr="00165E9A">
        <w:rPr>
          <w:sz w:val="20"/>
          <w:szCs w:val="20"/>
        </w:rPr>
        <w:lastRenderedPageBreak/>
        <w:t>Приложение № 3</w:t>
      </w:r>
    </w:p>
    <w:p w:rsidR="00D47D3A" w:rsidRPr="00165E9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9204"/>
        <w:contextualSpacing/>
        <w:jc w:val="both"/>
        <w:rPr>
          <w:sz w:val="20"/>
          <w:szCs w:val="20"/>
        </w:rPr>
      </w:pPr>
      <w:r w:rsidRPr="00165E9A">
        <w:rPr>
          <w:sz w:val="20"/>
          <w:szCs w:val="20"/>
        </w:rPr>
        <w:t>к концессионному соглашению в отношении объектов водоотведения от «____» ___________ 20____ г.</w:t>
      </w:r>
    </w:p>
    <w:p w:rsidR="00D47D3A" w:rsidRPr="00165E9A" w:rsidRDefault="00D47D3A" w:rsidP="00D47D3A">
      <w:pPr>
        <w:pStyle w:val="msonormalbullet2gif"/>
        <w:tabs>
          <w:tab w:val="left" w:pos="7789"/>
        </w:tabs>
        <w:spacing w:before="0" w:beforeAutospacing="0" w:after="0" w:afterAutospacing="0"/>
        <w:contextualSpacing/>
        <w:rPr>
          <w:sz w:val="20"/>
          <w:szCs w:val="20"/>
        </w:rPr>
      </w:pPr>
    </w:p>
    <w:p w:rsidR="00D47D3A" w:rsidRPr="007D639E" w:rsidRDefault="00D47D3A" w:rsidP="00D47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39E">
        <w:rPr>
          <w:rFonts w:ascii="Times New Roman" w:hAnsi="Times New Roman" w:cs="Times New Roman"/>
          <w:sz w:val="24"/>
          <w:szCs w:val="24"/>
        </w:rPr>
        <w:t> </w:t>
      </w:r>
    </w:p>
    <w:p w:rsidR="00D47D3A" w:rsidRPr="007D639E" w:rsidRDefault="00D47D3A" w:rsidP="00D47D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39E">
        <w:rPr>
          <w:rFonts w:ascii="Times New Roman" w:hAnsi="Times New Roman" w:cs="Times New Roman"/>
          <w:sz w:val="24"/>
          <w:szCs w:val="24"/>
        </w:rPr>
        <w:t>Задание и основные мероприятия с описанием основных характеристик мероприятий</w:t>
      </w:r>
    </w:p>
    <w:p w:rsidR="00D47D3A" w:rsidRPr="007D639E" w:rsidRDefault="00D47D3A" w:rsidP="00D4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9E">
        <w:rPr>
          <w:rFonts w:ascii="Times New Roman" w:hAnsi="Times New Roman" w:cs="Times New Roman"/>
          <w:sz w:val="24"/>
          <w:szCs w:val="24"/>
        </w:rPr>
        <w:t> </w:t>
      </w:r>
    </w:p>
    <w:p w:rsidR="00D47D3A" w:rsidRPr="007D639E" w:rsidRDefault="00D47D3A" w:rsidP="00D47D3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D639E">
        <w:rPr>
          <w:rFonts w:ascii="Times New Roman" w:hAnsi="Times New Roman" w:cs="Times New Roman"/>
          <w:sz w:val="24"/>
          <w:szCs w:val="24"/>
        </w:rPr>
        <w:t xml:space="preserve">Целью задания является улучшение работы систем </w:t>
      </w:r>
      <w:r w:rsidRPr="007D639E">
        <w:rPr>
          <w:rFonts w:ascii="Times New Roman" w:hAnsi="Times New Roman" w:cs="Times New Roman"/>
          <w:i/>
          <w:sz w:val="24"/>
          <w:szCs w:val="24"/>
          <w:u w:val="single"/>
        </w:rPr>
        <w:t>водоотведения</w:t>
      </w:r>
    </w:p>
    <w:p w:rsidR="00D47D3A" w:rsidRPr="007D639E" w:rsidRDefault="00D47D3A" w:rsidP="00D47D3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0"/>
        <w:gridCol w:w="4646"/>
        <w:gridCol w:w="1843"/>
        <w:gridCol w:w="1134"/>
        <w:gridCol w:w="666"/>
        <w:gridCol w:w="993"/>
        <w:gridCol w:w="1134"/>
        <w:gridCol w:w="850"/>
        <w:gridCol w:w="1035"/>
        <w:gridCol w:w="850"/>
      </w:tblGrid>
      <w:tr w:rsidR="00D47D3A" w:rsidRPr="007D639E" w:rsidTr="008738FD">
        <w:trPr>
          <w:trHeight w:val="555"/>
          <w:tblHeader/>
        </w:trPr>
        <w:tc>
          <w:tcPr>
            <w:tcW w:w="486" w:type="dxa"/>
            <w:vMerge w:val="restart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0" w:type="dxa"/>
            <w:vMerge w:val="restart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46" w:type="dxa"/>
            <w:vMerge w:val="restart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необходимости выполнения мероприятия (цель реализации)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3927" w:type="dxa"/>
            <w:gridSpan w:val="4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1885" w:type="dxa"/>
            <w:gridSpan w:val="2"/>
            <w:vMerge w:val="restart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реализации мероприятий</w:t>
            </w:r>
          </w:p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(ввод/вывод мощностей </w:t>
            </w:r>
            <w:proofErr w:type="gramStart"/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/из эксплуатации)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мероприятия (с НДС) тыс. руб.</w:t>
            </w:r>
          </w:p>
        </w:tc>
      </w:tr>
      <w:tr w:rsidR="00D47D3A" w:rsidRPr="007D639E" w:rsidTr="008738FD">
        <w:trPr>
          <w:trHeight w:val="427"/>
          <w:tblHeader/>
        </w:trPr>
        <w:tc>
          <w:tcPr>
            <w:tcW w:w="486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6" w:type="dxa"/>
            <w:vMerge w:val="restart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1885" w:type="dxa"/>
            <w:gridSpan w:val="2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D3A" w:rsidRPr="007D639E" w:rsidTr="008738FD">
        <w:trPr>
          <w:trHeight w:val="658"/>
          <w:tblHeader/>
        </w:trPr>
        <w:tc>
          <w:tcPr>
            <w:tcW w:w="486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6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реализации мероприятия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реализации мероприятия</w:t>
            </w:r>
          </w:p>
        </w:tc>
        <w:tc>
          <w:tcPr>
            <w:tcW w:w="850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(вывод)</w:t>
            </w:r>
          </w:p>
        </w:tc>
        <w:tc>
          <w:tcPr>
            <w:tcW w:w="1035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(ввод)</w:t>
            </w:r>
          </w:p>
        </w:tc>
        <w:tc>
          <w:tcPr>
            <w:tcW w:w="850" w:type="dxa"/>
            <w:vMerge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D3A" w:rsidRPr="007D639E" w:rsidTr="008738FD">
        <w:trPr>
          <w:trHeight w:val="300"/>
          <w:tblHeader/>
        </w:trPr>
        <w:tc>
          <w:tcPr>
            <w:tcW w:w="486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6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47D3A" w:rsidRPr="007D639E" w:rsidTr="008738FD">
        <w:trPr>
          <w:trHeight w:val="249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№13а КК-43 до КК-42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110,27</w:t>
            </w:r>
          </w:p>
        </w:tc>
      </w:tr>
      <w:tr w:rsidR="00D47D3A" w:rsidRPr="007D639E" w:rsidTr="008738FD">
        <w:trPr>
          <w:trHeight w:val="102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№13а КК-42 до КК-41 </w:t>
            </w:r>
          </w:p>
        </w:tc>
        <w:tc>
          <w:tcPr>
            <w:tcW w:w="1134" w:type="dxa"/>
            <w:shd w:val="clear" w:color="auto" w:fill="auto"/>
          </w:tcPr>
          <w:p w:rsidR="00D47D3A" w:rsidRPr="007D1AC0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115,01</w:t>
            </w:r>
          </w:p>
        </w:tc>
      </w:tr>
      <w:tr w:rsidR="00D47D3A" w:rsidRPr="007D639E" w:rsidTr="008738FD">
        <w:trPr>
          <w:trHeight w:val="11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№13а КК-41 до КК-40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2026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2026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119,64</w:t>
            </w:r>
          </w:p>
        </w:tc>
      </w:tr>
      <w:tr w:rsidR="00D47D3A" w:rsidRPr="007D639E" w:rsidTr="008738FD">
        <w:trPr>
          <w:trHeight w:val="465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№11а КК-40 до КК-39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2027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2027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124,44</w:t>
            </w:r>
          </w:p>
        </w:tc>
      </w:tr>
      <w:tr w:rsidR="00D47D3A" w:rsidRPr="007D639E" w:rsidTr="008738FD">
        <w:trPr>
          <w:trHeight w:val="1185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№16 КК-74 до КК-73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2028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2028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129,27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№14 КК-73 до КК-72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2029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2029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134,69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№12 КК-72 до КК-71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2030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2030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139,91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№10 КК-71 до КК-70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2031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2031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145,12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 от дома №10 КК-70 до КК-69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2032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2032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150,96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ул.Строителей от дома №9 КК-27 до КК-88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2033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2033</w:t>
            </w:r>
          </w:p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156,86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ул.Строителей от дома №9 КК-88 до КК-89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2034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2034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163,05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ул.Строителей от дома №9 КК-89 до ул.Клубная дом №21 КК-90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2035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2035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169,52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ул.Строителей от дома №10 КК-98 до КК-99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2036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2036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176,40</w:t>
            </w:r>
          </w:p>
        </w:tc>
      </w:tr>
      <w:tr w:rsidR="00D47D3A" w:rsidRPr="007D639E" w:rsidTr="008738FD">
        <w:trPr>
          <w:trHeight w:val="640"/>
        </w:trPr>
        <w:tc>
          <w:tcPr>
            <w:tcW w:w="48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Реконструкция  трубопровода водоотведения</w:t>
            </w:r>
          </w:p>
        </w:tc>
        <w:tc>
          <w:tcPr>
            <w:tcW w:w="464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надежности системы водоотведения,  увеличение пропускной способности с ДУ-150 на ДУ-160, повышение качества предоставляемых услуг</w:t>
            </w:r>
          </w:p>
        </w:tc>
        <w:tc>
          <w:tcPr>
            <w:tcW w:w="184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>ыково</w:t>
            </w:r>
            <w:proofErr w:type="spellEnd"/>
            <w:r w:rsidRPr="007D639E">
              <w:rPr>
                <w:rFonts w:ascii="Times New Roman" w:hAnsi="Times New Roman" w:cs="Times New Roman"/>
                <w:sz w:val="24"/>
                <w:szCs w:val="24"/>
              </w:rPr>
              <w:t xml:space="preserve">, ул.Строителей от дома №10 КК-98 до КК-97 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30 м, ДУ-150 мм</w:t>
            </w:r>
          </w:p>
        </w:tc>
        <w:tc>
          <w:tcPr>
            <w:tcW w:w="666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 ДУ-150, 30м</w:t>
            </w:r>
          </w:p>
        </w:tc>
        <w:tc>
          <w:tcPr>
            <w:tcW w:w="1134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Полипропилен ДУ-160, 30м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2037</w:t>
            </w:r>
          </w:p>
        </w:tc>
        <w:tc>
          <w:tcPr>
            <w:tcW w:w="1035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2037</w:t>
            </w:r>
          </w:p>
        </w:tc>
        <w:tc>
          <w:tcPr>
            <w:tcW w:w="850" w:type="dxa"/>
            <w:shd w:val="clear" w:color="auto" w:fill="auto"/>
          </w:tcPr>
          <w:p w:rsidR="00D47D3A" w:rsidRPr="007D639E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39E">
              <w:rPr>
                <w:rFonts w:ascii="Times New Roman" w:hAnsi="Times New Roman" w:cs="Times New Roman"/>
                <w:bCs/>
                <w:sz w:val="24"/>
                <w:szCs w:val="24"/>
              </w:rPr>
              <w:t>183,28</w:t>
            </w:r>
          </w:p>
        </w:tc>
      </w:tr>
    </w:tbl>
    <w:p w:rsidR="00D47D3A" w:rsidRPr="007D639E" w:rsidRDefault="00D47D3A" w:rsidP="00D47D3A">
      <w:pPr>
        <w:pStyle w:val="a4"/>
        <w:rPr>
          <w:rFonts w:ascii="Times New Roman" w:hAnsi="Times New Roman"/>
          <w:sz w:val="24"/>
          <w:szCs w:val="24"/>
        </w:rPr>
      </w:pPr>
    </w:p>
    <w:p w:rsidR="00D47D3A" w:rsidRPr="007D639E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7080"/>
        <w:contextualSpacing/>
        <w:jc w:val="both"/>
      </w:pPr>
    </w:p>
    <w:p w:rsidR="00D47D3A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rPr>
          <w:bCs/>
          <w:shd w:val="clear" w:color="auto" w:fill="FFFFFF"/>
        </w:rPr>
      </w:pPr>
    </w:p>
    <w:p w:rsidR="00D47D3A" w:rsidRPr="00F456FF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Cs/>
          <w:shd w:val="clear" w:color="auto" w:fill="FFFFFF"/>
        </w:rPr>
      </w:pPr>
      <w:r w:rsidRPr="00F456FF">
        <w:rPr>
          <w:bCs/>
          <w:shd w:val="clear" w:color="auto" w:fill="FFFFFF"/>
        </w:rPr>
        <w:t>Подписи сторон:</w:t>
      </w:r>
    </w:p>
    <w:tbl>
      <w:tblPr>
        <w:tblW w:w="20149" w:type="dxa"/>
        <w:tblInd w:w="108" w:type="dxa"/>
        <w:tblLayout w:type="fixed"/>
        <w:tblLook w:val="04A0"/>
      </w:tblPr>
      <w:tblGrid>
        <w:gridCol w:w="5037"/>
        <w:gridCol w:w="5037"/>
        <w:gridCol w:w="5037"/>
        <w:gridCol w:w="5038"/>
      </w:tblGrid>
      <w:tr w:rsidR="00D47D3A" w:rsidRPr="00F456FF" w:rsidTr="008738FD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proofErr w:type="spellStart"/>
            <w:r w:rsidRPr="00F456FF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Концессионер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Красноярский край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lang w:eastAsia="en-US"/>
              </w:rPr>
            </w:pPr>
          </w:p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ё</w:t>
            </w:r>
          </w:p>
        </w:tc>
      </w:tr>
      <w:tr w:rsidR="00D47D3A" w:rsidRPr="00F456FF" w:rsidTr="008738FD">
        <w:trPr>
          <w:trHeight w:val="70"/>
        </w:trPr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>
              <w:t>__________</w:t>
            </w:r>
            <w:r w:rsidRPr="00F456FF">
              <w:t>__________</w:t>
            </w:r>
            <w:r w:rsidRPr="00F456FF">
              <w:rPr>
                <w:shd w:val="clear" w:color="auto" w:fill="FFFFFF"/>
                <w:lang w:eastAsia="en-US"/>
              </w:rPr>
              <w:t xml:space="preserve"> Лапшин Ю.А.</w:t>
            </w: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м.п.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both"/>
              <w:rPr>
                <w:snapToGrid w:val="0"/>
                <w:lang w:eastAsia="en-US"/>
              </w:rPr>
            </w:pPr>
          </w:p>
        </w:tc>
      </w:tr>
    </w:tbl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jc w:val="both"/>
      </w:pPr>
    </w:p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D47D3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7080"/>
        <w:contextualSpacing/>
        <w:jc w:val="both"/>
        <w:rPr>
          <w:sz w:val="20"/>
          <w:szCs w:val="20"/>
        </w:rPr>
      </w:pPr>
    </w:p>
    <w:p w:rsidR="00D47D3A" w:rsidRPr="00D26AFF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7080"/>
        <w:contextualSpacing/>
        <w:jc w:val="right"/>
        <w:rPr>
          <w:sz w:val="20"/>
          <w:szCs w:val="20"/>
        </w:rPr>
      </w:pPr>
      <w:r w:rsidRPr="00D26AFF">
        <w:rPr>
          <w:sz w:val="20"/>
          <w:szCs w:val="20"/>
        </w:rPr>
        <w:lastRenderedPageBreak/>
        <w:t>Приложение № 4</w:t>
      </w:r>
    </w:p>
    <w:p w:rsidR="00D47D3A" w:rsidRPr="00D26AFF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D26AFF">
        <w:rPr>
          <w:sz w:val="20"/>
          <w:szCs w:val="20"/>
        </w:rPr>
        <w:t>к концессионному соглашению в отношении объектов водоотведения от «____» ___</w:t>
      </w:r>
      <w:r>
        <w:rPr>
          <w:sz w:val="20"/>
          <w:szCs w:val="20"/>
        </w:rPr>
        <w:t>________ 20___</w:t>
      </w:r>
      <w:r w:rsidRPr="00D26AFF">
        <w:rPr>
          <w:sz w:val="20"/>
          <w:szCs w:val="20"/>
        </w:rPr>
        <w:t>г.</w:t>
      </w:r>
    </w:p>
    <w:p w:rsidR="00D47D3A" w:rsidRPr="00F456FF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7080"/>
        <w:contextualSpacing/>
        <w:jc w:val="both"/>
      </w:pPr>
    </w:p>
    <w:p w:rsidR="00D47D3A" w:rsidRPr="00F456FF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contextualSpacing/>
        <w:jc w:val="center"/>
      </w:pPr>
      <w:r w:rsidRPr="00F456FF">
        <w:rPr>
          <w:lang w:eastAsia="en-US"/>
        </w:rPr>
        <w:t>Плановые значения показателей надежности</w:t>
      </w:r>
      <w:r>
        <w:rPr>
          <w:lang w:eastAsia="en-US"/>
        </w:rPr>
        <w:t xml:space="preserve"> и</w:t>
      </w:r>
      <w:r w:rsidRPr="00F456FF">
        <w:rPr>
          <w:lang w:eastAsia="en-US"/>
        </w:rPr>
        <w:t xml:space="preserve"> энергетической эффективности </w:t>
      </w:r>
      <w:r>
        <w:rPr>
          <w:lang w:eastAsia="en-US"/>
        </w:rPr>
        <w:t>деятельности Концессионера</w:t>
      </w:r>
    </w:p>
    <w:p w:rsidR="00D47D3A" w:rsidRPr="00F456FF" w:rsidRDefault="00D47D3A" w:rsidP="00D47D3A">
      <w:pPr>
        <w:pStyle w:val="msonormalbullet2gif"/>
        <w:tabs>
          <w:tab w:val="left" w:pos="5798"/>
        </w:tabs>
        <w:spacing w:before="0" w:beforeAutospacing="0" w:after="0" w:afterAutospacing="0"/>
        <w:contextualSpacing/>
        <w:jc w:val="right"/>
      </w:pPr>
    </w:p>
    <w:tbl>
      <w:tblPr>
        <w:tblW w:w="496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1093"/>
        <w:gridCol w:w="2177"/>
        <w:gridCol w:w="710"/>
        <w:gridCol w:w="704"/>
        <w:gridCol w:w="707"/>
        <w:gridCol w:w="707"/>
        <w:gridCol w:w="707"/>
        <w:gridCol w:w="707"/>
        <w:gridCol w:w="716"/>
        <w:gridCol w:w="700"/>
        <w:gridCol w:w="697"/>
        <w:gridCol w:w="700"/>
        <w:gridCol w:w="763"/>
        <w:gridCol w:w="704"/>
        <w:gridCol w:w="697"/>
        <w:gridCol w:w="697"/>
        <w:gridCol w:w="697"/>
        <w:gridCol w:w="697"/>
        <w:gridCol w:w="697"/>
      </w:tblGrid>
      <w:tr w:rsidR="00D47D3A" w:rsidRPr="00F456FF" w:rsidTr="008738FD">
        <w:trPr>
          <w:trHeight w:val="510"/>
          <w:tblHeader/>
        </w:trPr>
        <w:tc>
          <w:tcPr>
            <w:tcW w:w="136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3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Данные, используемые для установления показателя</w:t>
            </w:r>
          </w:p>
        </w:tc>
        <w:tc>
          <w:tcPr>
            <w:tcW w:w="226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97" w:type="pct"/>
            <w:gridSpan w:val="16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каждый год срока действия концессионного соглашения (срок достижения показателей – 31 декабря соответствующего года)</w:t>
            </w:r>
          </w:p>
        </w:tc>
      </w:tr>
      <w:tr w:rsidR="00D47D3A" w:rsidRPr="00F456FF" w:rsidTr="008738FD">
        <w:trPr>
          <w:trHeight w:val="255"/>
          <w:tblHeader/>
        </w:trPr>
        <w:tc>
          <w:tcPr>
            <w:tcW w:w="136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" w:type="pc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7D3A" w:rsidRPr="00F456FF" w:rsidTr="008738FD">
        <w:trPr>
          <w:trHeight w:val="317"/>
        </w:trPr>
        <w:tc>
          <w:tcPr>
            <w:tcW w:w="136" w:type="pct"/>
            <w:vMerge w:val="restar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водоотведения</w:t>
            </w: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и засоров в расчете на протяженность канализационной сети в год </w:t>
            </w:r>
          </w:p>
        </w:tc>
        <w:tc>
          <w:tcPr>
            <w:tcW w:w="226" w:type="pct"/>
            <w:vMerge w:val="restart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4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2037</w:t>
            </w:r>
          </w:p>
        </w:tc>
      </w:tr>
      <w:tr w:rsidR="00D47D3A" w:rsidRPr="00F456FF" w:rsidTr="008738FD">
        <w:trPr>
          <w:trHeight w:val="855"/>
        </w:trPr>
        <w:tc>
          <w:tcPr>
            <w:tcW w:w="136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4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3A" w:rsidRPr="00F456FF" w:rsidTr="008738FD">
        <w:trPr>
          <w:trHeight w:val="255"/>
        </w:trPr>
        <w:tc>
          <w:tcPr>
            <w:tcW w:w="136" w:type="pct"/>
            <w:vMerge w:val="restar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693" w:type="pct"/>
            <w:vMerge w:val="restar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водоотведения.</w:t>
            </w:r>
          </w:p>
        </w:tc>
        <w:tc>
          <w:tcPr>
            <w:tcW w:w="226" w:type="pct"/>
            <w:vMerge w:val="restart"/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4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2037</w:t>
            </w:r>
          </w:p>
        </w:tc>
      </w:tr>
      <w:tr w:rsidR="00D47D3A" w:rsidRPr="00F456FF" w:rsidTr="008738FD">
        <w:trPr>
          <w:trHeight w:val="1002"/>
        </w:trPr>
        <w:tc>
          <w:tcPr>
            <w:tcW w:w="136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4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3A" w:rsidRPr="00F456FF" w:rsidTr="008738FD">
        <w:trPr>
          <w:trHeight w:val="255"/>
        </w:trPr>
        <w:tc>
          <w:tcPr>
            <w:tcW w:w="136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Доля поверхностных сточных вод, не 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подвергающихся очистке, в общем объеме поверхностных сточных вод, принимаемых в централизованную ливневую систему водоотведения.</w:t>
            </w:r>
          </w:p>
        </w:tc>
        <w:tc>
          <w:tcPr>
            <w:tcW w:w="226" w:type="pct"/>
            <w:vMerge w:val="restart"/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4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2037</w:t>
            </w:r>
          </w:p>
        </w:tc>
      </w:tr>
      <w:tr w:rsidR="00D47D3A" w:rsidRPr="00F456FF" w:rsidTr="008738FD">
        <w:trPr>
          <w:trHeight w:val="1006"/>
        </w:trPr>
        <w:tc>
          <w:tcPr>
            <w:tcW w:w="136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4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3A" w:rsidRPr="00F456FF" w:rsidTr="008738FD">
        <w:trPr>
          <w:trHeight w:val="255"/>
        </w:trPr>
        <w:tc>
          <w:tcPr>
            <w:tcW w:w="136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водоотведения.</w:t>
            </w:r>
            <w:proofErr w:type="gramEnd"/>
          </w:p>
          <w:p w:rsidR="00D47D3A" w:rsidRPr="00F456FF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4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2037</w:t>
            </w:r>
          </w:p>
        </w:tc>
      </w:tr>
      <w:tr w:rsidR="00D47D3A" w:rsidRPr="00F456FF" w:rsidTr="008738FD">
        <w:trPr>
          <w:trHeight w:val="1002"/>
        </w:trPr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vAlign w:val="center"/>
          </w:tcPr>
          <w:p w:rsidR="00D47D3A" w:rsidRPr="00F456FF" w:rsidRDefault="00D47D3A" w:rsidP="00873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47D3A" w:rsidRPr="00F456FF" w:rsidTr="008738FD">
        <w:trPr>
          <w:trHeight w:val="255"/>
        </w:trPr>
        <w:tc>
          <w:tcPr>
            <w:tcW w:w="136" w:type="pct"/>
            <w:vMerge w:val="restar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Показатели энергетической эффективности</w:t>
            </w:r>
          </w:p>
        </w:tc>
        <w:tc>
          <w:tcPr>
            <w:tcW w:w="693" w:type="pct"/>
            <w:vMerge w:val="restar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водоотведения (транспортировки сточных вод)</w:t>
            </w:r>
          </w:p>
        </w:tc>
        <w:tc>
          <w:tcPr>
            <w:tcW w:w="226" w:type="pct"/>
            <w:vMerge w:val="restar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24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2032</w:t>
            </w: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2033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2034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2035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2036</w:t>
            </w:r>
          </w:p>
        </w:tc>
        <w:tc>
          <w:tcPr>
            <w:tcW w:w="222" w:type="pct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bCs/>
                <w:sz w:val="24"/>
                <w:szCs w:val="24"/>
              </w:rPr>
              <w:t>2037</w:t>
            </w:r>
          </w:p>
        </w:tc>
      </w:tr>
      <w:tr w:rsidR="00D47D3A" w:rsidRPr="00F456FF" w:rsidTr="008738FD">
        <w:trPr>
          <w:trHeight w:val="855"/>
        </w:trPr>
        <w:tc>
          <w:tcPr>
            <w:tcW w:w="136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D47D3A" w:rsidRPr="00F456FF" w:rsidRDefault="00D47D3A" w:rsidP="00873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4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2" w:type="pct"/>
            <w:vAlign w:val="center"/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47D3A" w:rsidRPr="00F456FF" w:rsidRDefault="00D47D3A" w:rsidP="00D47D3A">
      <w:pPr>
        <w:pStyle w:val="msonormalbullet1gif"/>
        <w:widowControl w:val="0"/>
        <w:spacing w:before="0" w:beforeAutospacing="0" w:after="0" w:afterAutospacing="0"/>
        <w:contextualSpacing/>
        <w:jc w:val="center"/>
        <w:rPr>
          <w:bCs/>
          <w:shd w:val="clear" w:color="auto" w:fill="FFFFFF"/>
        </w:rPr>
      </w:pPr>
    </w:p>
    <w:p w:rsidR="00D47D3A" w:rsidRPr="007D639E" w:rsidRDefault="00D47D3A" w:rsidP="00D47D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39E">
        <w:rPr>
          <w:rFonts w:ascii="Times New Roman" w:hAnsi="Times New Roman"/>
          <w:sz w:val="24"/>
          <w:szCs w:val="24"/>
        </w:rPr>
        <w:t xml:space="preserve">Примечание: Сточные воды от абонентов самотеком стекают в коллектор и передаются на транспортировку и очистку другим предприятиям. Технологическое оборудование на сетях не установлено, </w:t>
      </w:r>
      <w:proofErr w:type="spellStart"/>
      <w:r w:rsidRPr="007D639E">
        <w:rPr>
          <w:rFonts w:ascii="Times New Roman" w:hAnsi="Times New Roman"/>
          <w:sz w:val="24"/>
          <w:szCs w:val="24"/>
        </w:rPr>
        <w:t>канализационно-насосные</w:t>
      </w:r>
      <w:proofErr w:type="spellEnd"/>
      <w:r w:rsidRPr="007D639E">
        <w:rPr>
          <w:rFonts w:ascii="Times New Roman" w:hAnsi="Times New Roman"/>
          <w:sz w:val="24"/>
          <w:szCs w:val="24"/>
        </w:rPr>
        <w:t xml:space="preserve"> станции отсутствуют.</w:t>
      </w:r>
    </w:p>
    <w:p w:rsidR="00D47D3A" w:rsidRPr="00681479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rPr>
          <w:sz w:val="20"/>
          <w:szCs w:val="20"/>
          <w:lang w:eastAsia="en-US"/>
        </w:rPr>
      </w:pPr>
    </w:p>
    <w:p w:rsidR="00D47D3A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rPr>
          <w:bCs/>
          <w:shd w:val="clear" w:color="auto" w:fill="FFFFFF"/>
        </w:rPr>
      </w:pPr>
    </w:p>
    <w:p w:rsidR="00D47D3A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Cs/>
          <w:shd w:val="clear" w:color="auto" w:fill="FFFFFF"/>
        </w:rPr>
      </w:pPr>
    </w:p>
    <w:p w:rsidR="00D47D3A" w:rsidRPr="00F456FF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Cs/>
          <w:shd w:val="clear" w:color="auto" w:fill="FFFFFF"/>
        </w:rPr>
      </w:pPr>
      <w:r w:rsidRPr="00F456FF">
        <w:rPr>
          <w:bCs/>
          <w:shd w:val="clear" w:color="auto" w:fill="FFFFFF"/>
        </w:rPr>
        <w:t>Подписи сторон:</w:t>
      </w:r>
    </w:p>
    <w:tbl>
      <w:tblPr>
        <w:tblW w:w="20149" w:type="dxa"/>
        <w:tblInd w:w="108" w:type="dxa"/>
        <w:tblLayout w:type="fixed"/>
        <w:tblLook w:val="04A0"/>
      </w:tblPr>
      <w:tblGrid>
        <w:gridCol w:w="5037"/>
        <w:gridCol w:w="5037"/>
        <w:gridCol w:w="5037"/>
        <w:gridCol w:w="5038"/>
      </w:tblGrid>
      <w:tr w:rsidR="00D47D3A" w:rsidRPr="00F456FF" w:rsidTr="008738FD"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proofErr w:type="spellStart"/>
            <w:r w:rsidRPr="00F456FF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Концессионер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Красноярский край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lang w:eastAsia="en-US"/>
              </w:rPr>
            </w:pPr>
          </w:p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ё</w:t>
            </w:r>
          </w:p>
        </w:tc>
      </w:tr>
      <w:tr w:rsidR="00D47D3A" w:rsidRPr="00F456FF" w:rsidTr="008738FD">
        <w:trPr>
          <w:trHeight w:val="70"/>
        </w:trPr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>
              <w:t>_______</w:t>
            </w:r>
            <w:r w:rsidRPr="00F456FF">
              <w:t>__________</w:t>
            </w:r>
            <w:r w:rsidRPr="00F456FF">
              <w:rPr>
                <w:shd w:val="clear" w:color="auto" w:fill="FFFFFF"/>
                <w:lang w:eastAsia="en-US"/>
              </w:rPr>
              <w:t xml:space="preserve"> Лапшин Ю.А.</w:t>
            </w: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м.п.</w:t>
            </w: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both"/>
              <w:rPr>
                <w:snapToGrid w:val="0"/>
                <w:lang w:eastAsia="en-US"/>
              </w:rPr>
            </w:pPr>
          </w:p>
        </w:tc>
      </w:tr>
    </w:tbl>
    <w:p w:rsidR="00D47D3A" w:rsidRPr="00F456FF" w:rsidRDefault="00D47D3A" w:rsidP="00D47D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D47D3A" w:rsidRPr="00F456FF" w:rsidSect="008738FD">
          <w:pgSz w:w="16838" w:h="11906" w:orient="landscape"/>
          <w:pgMar w:top="567" w:right="678" w:bottom="1134" w:left="567" w:header="709" w:footer="709" w:gutter="0"/>
          <w:cols w:space="720"/>
        </w:sectPr>
      </w:pPr>
    </w:p>
    <w:p w:rsidR="00D47D3A" w:rsidRPr="00F456FF" w:rsidRDefault="00D47D3A" w:rsidP="00D47D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D47D3A" w:rsidRPr="00F456FF"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D47D3A" w:rsidRPr="004C446F" w:rsidRDefault="00D47D3A" w:rsidP="00D47D3A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contextualSpacing/>
        <w:jc w:val="right"/>
        <w:rPr>
          <w:sz w:val="20"/>
          <w:szCs w:val="20"/>
        </w:rPr>
      </w:pPr>
      <w:r w:rsidRPr="004C446F">
        <w:rPr>
          <w:sz w:val="20"/>
          <w:szCs w:val="20"/>
        </w:rPr>
        <w:lastRenderedPageBreak/>
        <w:t>Приложение № 5</w:t>
      </w:r>
    </w:p>
    <w:p w:rsidR="00D47D3A" w:rsidRPr="004C446F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contextualSpacing/>
        <w:jc w:val="right"/>
        <w:rPr>
          <w:sz w:val="20"/>
          <w:szCs w:val="20"/>
        </w:rPr>
      </w:pPr>
      <w:r w:rsidRPr="004C446F">
        <w:rPr>
          <w:sz w:val="20"/>
          <w:szCs w:val="20"/>
        </w:rPr>
        <w:t>к концессионному соглашению в отношении объектов водоотведения от «____» ___________ 20____ г.</w:t>
      </w:r>
    </w:p>
    <w:p w:rsidR="00D47D3A" w:rsidRDefault="00D47D3A" w:rsidP="00D47D3A">
      <w:pPr>
        <w:pStyle w:val="msonormalbullet3gif"/>
        <w:tabs>
          <w:tab w:val="left" w:pos="7789"/>
        </w:tabs>
        <w:spacing w:before="0" w:beforeAutospacing="0" w:after="0" w:afterAutospacing="0"/>
        <w:contextualSpacing/>
        <w:jc w:val="right"/>
      </w:pPr>
    </w:p>
    <w:p w:rsidR="00D47D3A" w:rsidRPr="00F456FF" w:rsidRDefault="00D47D3A" w:rsidP="00D47D3A">
      <w:pPr>
        <w:pStyle w:val="msonormalbullet3gif"/>
        <w:tabs>
          <w:tab w:val="left" w:pos="7789"/>
        </w:tabs>
        <w:spacing w:before="0" w:beforeAutospacing="0" w:after="0" w:afterAutospacing="0"/>
        <w:contextualSpacing/>
        <w:jc w:val="right"/>
      </w:pPr>
    </w:p>
    <w:p w:rsidR="00D47D3A" w:rsidRDefault="00D47D3A" w:rsidP="00D47D3A">
      <w:pPr>
        <w:pStyle w:val="msonospacingbullet1gif"/>
        <w:spacing w:before="0" w:beforeAutospacing="0" w:after="0" w:afterAutospacing="0"/>
        <w:contextualSpacing/>
        <w:jc w:val="center"/>
      </w:pPr>
      <w:r w:rsidRPr="00F456FF">
        <w:t>Форма акта приема – передачи объекта Соглашения</w:t>
      </w:r>
    </w:p>
    <w:p w:rsidR="00D47D3A" w:rsidRPr="00F456FF" w:rsidRDefault="00D47D3A" w:rsidP="00D47D3A">
      <w:pPr>
        <w:pStyle w:val="msonospacingbullet1gif"/>
        <w:spacing w:before="0" w:beforeAutospacing="0" w:after="0" w:afterAutospacing="0"/>
        <w:contextualSpacing/>
        <w:jc w:val="center"/>
      </w:pPr>
    </w:p>
    <w:p w:rsidR="00D47D3A" w:rsidRPr="00F456FF" w:rsidRDefault="00D47D3A" w:rsidP="00D47D3A">
      <w:pPr>
        <w:pStyle w:val="msonospacingbullet3gif"/>
        <w:spacing w:before="0" w:beforeAutospacing="0" w:after="0" w:afterAutospacing="0"/>
        <w:contextualSpacing/>
      </w:pPr>
    </w:p>
    <w:p w:rsidR="00D47D3A" w:rsidRPr="00F456FF" w:rsidRDefault="00D47D3A" w:rsidP="00D47D3A">
      <w:pPr>
        <w:pStyle w:val="msonormalbullet1gif"/>
        <w:widowControl w:val="0"/>
        <w:spacing w:before="0" w:beforeAutospacing="0" w:after="0" w:afterAutospacing="0"/>
        <w:contextualSpacing/>
      </w:pPr>
      <w:r w:rsidRPr="00F456FF">
        <w:t>Красноярский край, Березовский район,</w:t>
      </w:r>
    </w:p>
    <w:p w:rsidR="00D47D3A" w:rsidRDefault="00D47D3A" w:rsidP="00D47D3A">
      <w:pPr>
        <w:pStyle w:val="msonormalbullet2gif"/>
        <w:widowControl w:val="0"/>
        <w:spacing w:before="0" w:beforeAutospacing="0" w:after="0" w:afterAutospacing="0"/>
        <w:contextualSpacing/>
      </w:pPr>
      <w:r w:rsidRPr="00F456FF">
        <w:t xml:space="preserve">с. </w:t>
      </w:r>
      <w:proofErr w:type="spellStart"/>
      <w:r w:rsidRPr="00F456FF">
        <w:t>Зыково</w:t>
      </w:r>
      <w:proofErr w:type="spellEnd"/>
      <w:r w:rsidRPr="00F456FF">
        <w:tab/>
      </w:r>
      <w:r w:rsidRPr="00F456FF">
        <w:tab/>
      </w:r>
      <w:r w:rsidRPr="00F456FF">
        <w:tab/>
      </w:r>
      <w:r w:rsidRPr="00F456FF">
        <w:tab/>
      </w:r>
      <w:r w:rsidRPr="00F456FF">
        <w:tab/>
      </w:r>
      <w:r w:rsidRPr="00F456FF">
        <w:tab/>
      </w:r>
      <w:r w:rsidRPr="00F456FF">
        <w:tab/>
      </w:r>
      <w:r w:rsidRPr="00F456FF">
        <w:tab/>
        <w:t>«___» __</w:t>
      </w:r>
      <w:r>
        <w:t>_</w:t>
      </w:r>
      <w:r w:rsidRPr="00F456FF">
        <w:t>____</w:t>
      </w:r>
      <w:r>
        <w:t>__</w:t>
      </w:r>
      <w:r w:rsidRPr="00F456FF">
        <w:t>_20</w:t>
      </w:r>
      <w:r>
        <w:t>_</w:t>
      </w:r>
      <w:r w:rsidRPr="00F456FF">
        <w:t>__ года</w:t>
      </w:r>
    </w:p>
    <w:p w:rsidR="00D47D3A" w:rsidRPr="00F456FF" w:rsidRDefault="00D47D3A" w:rsidP="00D47D3A">
      <w:pPr>
        <w:pStyle w:val="msonormalbullet2gif"/>
        <w:widowControl w:val="0"/>
        <w:spacing w:before="0" w:beforeAutospacing="0" w:after="0" w:afterAutospacing="0"/>
        <w:contextualSpacing/>
      </w:pPr>
    </w:p>
    <w:p w:rsidR="00D47D3A" w:rsidRPr="00F456FF" w:rsidRDefault="00D47D3A" w:rsidP="00D47D3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  <w:rPr>
          <w:rFonts w:eastAsia="SimSun"/>
        </w:rPr>
      </w:pPr>
    </w:p>
    <w:p w:rsidR="00D47D3A" w:rsidRPr="00F456FF" w:rsidRDefault="00D47D3A" w:rsidP="00D47D3A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contextualSpacing/>
        <w:jc w:val="both"/>
      </w:pPr>
      <w:proofErr w:type="gramStart"/>
      <w:r w:rsidRPr="00F456FF">
        <w:rPr>
          <w:rFonts w:eastAsia="SimSun"/>
        </w:rPr>
        <w:t xml:space="preserve">Муниципальное образование </w:t>
      </w:r>
      <w:proofErr w:type="spellStart"/>
      <w:r w:rsidRPr="00F456FF">
        <w:rPr>
          <w:rFonts w:eastAsia="SimSun"/>
        </w:rPr>
        <w:t>Зыковский</w:t>
      </w:r>
      <w:proofErr w:type="spellEnd"/>
      <w:r w:rsidRPr="00F456FF">
        <w:rPr>
          <w:rFonts w:eastAsia="SimSun"/>
        </w:rPr>
        <w:t xml:space="preserve"> сельсовет Березовского района Красноярского края</w:t>
      </w:r>
      <w:r w:rsidRPr="00F456FF">
        <w:t xml:space="preserve">, в лице главы Зыковского сельсовета </w:t>
      </w:r>
      <w:proofErr w:type="spellStart"/>
      <w:r w:rsidRPr="00F456FF">
        <w:t>Сороковикова</w:t>
      </w:r>
      <w:proofErr w:type="spellEnd"/>
      <w:r w:rsidRPr="00F456FF">
        <w:t xml:space="preserve"> Алексея Владимировича, действующего на основании Устава Зыковского сельсовета, именуемое в дальнейшем «</w:t>
      </w:r>
      <w:proofErr w:type="spellStart"/>
      <w:r w:rsidRPr="00F456FF">
        <w:t>Концедент</w:t>
      </w:r>
      <w:proofErr w:type="spellEnd"/>
      <w:r w:rsidRPr="00F456FF">
        <w:t>», с одной стороны, общество с ограниченной ответственностью «</w:t>
      </w:r>
      <w:r>
        <w:t>Жилищно-коммунальное хозяйство</w:t>
      </w:r>
      <w:r w:rsidRPr="00F456FF">
        <w:t xml:space="preserve">», в лице директора </w:t>
      </w:r>
      <w:proofErr w:type="spellStart"/>
      <w:r w:rsidRPr="00F456FF">
        <w:t>Рыбченко</w:t>
      </w:r>
      <w:proofErr w:type="spellEnd"/>
      <w:r w:rsidRPr="00F456FF">
        <w:t xml:space="preserve"> </w:t>
      </w:r>
      <w:r>
        <w:t>Максима Викторовича</w:t>
      </w:r>
      <w:r w:rsidRPr="00F456FF">
        <w:t xml:space="preserve">, действующего на основании Устава, именуемое в дальнейшем «Концессионер», с другой стороны, совместно именуемые </w:t>
      </w:r>
      <w:proofErr w:type="spellStart"/>
      <w:r w:rsidRPr="00F456FF">
        <w:t>вдальнейшем</w:t>
      </w:r>
      <w:proofErr w:type="spellEnd"/>
      <w:r w:rsidRPr="00F456FF">
        <w:t xml:space="preserve"> «Стороны», а также третья сторона</w:t>
      </w:r>
      <w:proofErr w:type="gramEnd"/>
      <w:r w:rsidRPr="00F456FF">
        <w:t xml:space="preserve"> соглашения субъект Российской Федерации - Красноярский край, в лице </w:t>
      </w:r>
      <w:r w:rsidRPr="00F456FF">
        <w:rPr>
          <w:shd w:val="clear" w:color="auto" w:fill="FFFFFF"/>
        </w:rPr>
        <w:t>первого заместителя Губернатора Красноярского края – председателя Правительства Красноярского края Лапшина Юрия Анатольевича</w:t>
      </w:r>
      <w:r w:rsidRPr="00F456FF">
        <w:t>, действующего на основании распоряжения Губернатора Красноярского края от 06.08.</w:t>
      </w:r>
      <w:bookmarkStart w:id="0" w:name="_GoBack"/>
      <w:r w:rsidRPr="00F456FF">
        <w:t>2018</w:t>
      </w:r>
      <w:bookmarkEnd w:id="0"/>
      <w:r w:rsidRPr="00F456FF">
        <w:t xml:space="preserve"> г. №410-рг, именуемая в дальнейшем «Третья сторона — Красноярский край», подписали настоящую форму акта приема-передачи объекта соглашения о нижеследующем:</w:t>
      </w:r>
    </w:p>
    <w:p w:rsidR="00D47D3A" w:rsidRPr="00F456FF" w:rsidRDefault="00D47D3A" w:rsidP="00D47D3A">
      <w:pPr>
        <w:pStyle w:val="ConsPlusCel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D3A" w:rsidRPr="00F456FF" w:rsidRDefault="00D47D3A" w:rsidP="00D47D3A">
      <w:pPr>
        <w:pStyle w:val="ConsPlusCel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6FF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F456FF">
        <w:rPr>
          <w:rFonts w:ascii="Times New Roman" w:hAnsi="Times New Roman" w:cs="Times New Roman"/>
          <w:sz w:val="24"/>
          <w:szCs w:val="24"/>
        </w:rPr>
        <w:t xml:space="preserve"> передал, а Концессионер принял следующий объект концессионного соглашения:</w:t>
      </w:r>
    </w:p>
    <w:p w:rsidR="00D47D3A" w:rsidRPr="00F456FF" w:rsidRDefault="00D47D3A" w:rsidP="00D47D3A">
      <w:pPr>
        <w:pStyle w:val="ConsPlusCel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6FF">
        <w:rPr>
          <w:rFonts w:ascii="Times New Roman" w:hAnsi="Times New Roman" w:cs="Times New Roman"/>
          <w:sz w:val="24"/>
          <w:szCs w:val="24"/>
        </w:rPr>
        <w:t xml:space="preserve">– Сооружение «Сети канализации», расположенное по адресу: </w:t>
      </w:r>
      <w:proofErr w:type="gramStart"/>
      <w:r w:rsidRPr="00F456FF">
        <w:rPr>
          <w:rFonts w:ascii="Times New Roman" w:hAnsi="Times New Roman" w:cs="Times New Roman"/>
          <w:sz w:val="24"/>
          <w:szCs w:val="24"/>
        </w:rPr>
        <w:t xml:space="preserve">Красноярский край, Березовский район, с. </w:t>
      </w:r>
      <w:proofErr w:type="spellStart"/>
      <w:r w:rsidRPr="00F456FF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F456FF">
        <w:rPr>
          <w:rFonts w:ascii="Times New Roman" w:hAnsi="Times New Roman" w:cs="Times New Roman"/>
          <w:sz w:val="24"/>
          <w:szCs w:val="24"/>
        </w:rPr>
        <w:t xml:space="preserve">, ул. Строителей, ул. Клубная, ул. Школьная, ул. Нагорная, ул. Садовая, пер. Молодежный, ул. Свободы, ул. Линейная до колодца К10, назначение: нежилое, для оказания услуг по водоотведению, протяженность 6 667 м. Сооружение принадлежит муниципальному образованию </w:t>
      </w:r>
      <w:proofErr w:type="spellStart"/>
      <w:r w:rsidRPr="00F456FF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F456FF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края.</w:t>
      </w:r>
      <w:proofErr w:type="gramEnd"/>
      <w:r w:rsidRPr="00F456FF">
        <w:rPr>
          <w:rFonts w:ascii="Times New Roman" w:hAnsi="Times New Roman" w:cs="Times New Roman"/>
          <w:sz w:val="24"/>
          <w:szCs w:val="24"/>
        </w:rPr>
        <w:t xml:space="preserve"> Право собственности муниципального образования </w:t>
      </w:r>
      <w:proofErr w:type="spellStart"/>
      <w:r w:rsidRPr="00F456FF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F456FF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на объект концессионного соглашения зарегистрировано Управлением Федеральной службы государственной регистрации, кадастра и картографии по Красноярскому краю, что подтверждается </w:t>
      </w:r>
      <w:r>
        <w:rPr>
          <w:rFonts w:ascii="Times New Roman" w:hAnsi="Times New Roman" w:cs="Times New Roman"/>
          <w:sz w:val="24"/>
          <w:szCs w:val="24"/>
        </w:rPr>
        <w:t>Сведениями выписки об основных характеристиках и зарегистрированных правах на объект недвижимости (сооружение) от 08.12.2022 г. (номер регистрации 24-24-005/006/2014-713 от 14.04.2014).</w:t>
      </w:r>
    </w:p>
    <w:p w:rsidR="00D47D3A" w:rsidRPr="00D11E97" w:rsidRDefault="00D47D3A" w:rsidP="00D47D3A">
      <w:pPr>
        <w:pStyle w:val="ConsPlusCel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6FF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F456FF">
        <w:rPr>
          <w:rFonts w:ascii="Times New Roman" w:hAnsi="Times New Roman" w:cs="Times New Roman"/>
          <w:sz w:val="24"/>
          <w:szCs w:val="24"/>
        </w:rPr>
        <w:t xml:space="preserve"> передал, а Концессионер принял следующе</w:t>
      </w:r>
      <w:r>
        <w:rPr>
          <w:rFonts w:ascii="Times New Roman" w:hAnsi="Times New Roman" w:cs="Times New Roman"/>
          <w:sz w:val="24"/>
          <w:szCs w:val="24"/>
        </w:rPr>
        <w:t xml:space="preserve">е иное имущество, передаваемое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F456FF">
        <w:rPr>
          <w:rFonts w:ascii="Times New Roman" w:hAnsi="Times New Roman" w:cs="Times New Roman"/>
          <w:sz w:val="24"/>
          <w:szCs w:val="24"/>
        </w:rPr>
        <w:t>онцедентом</w:t>
      </w:r>
      <w:proofErr w:type="spellEnd"/>
      <w:r w:rsidRPr="00F456FF">
        <w:rPr>
          <w:rFonts w:ascii="Times New Roman" w:hAnsi="Times New Roman" w:cs="Times New Roman"/>
          <w:sz w:val="24"/>
          <w:szCs w:val="24"/>
        </w:rPr>
        <w:t xml:space="preserve"> концессионеру по концессионному соглашению:</w:t>
      </w:r>
    </w:p>
    <w:tbl>
      <w:tblPr>
        <w:tblStyle w:val="a3"/>
        <w:tblW w:w="9824" w:type="dxa"/>
        <w:tblLook w:val="04A0"/>
      </w:tblPr>
      <w:tblGrid>
        <w:gridCol w:w="959"/>
        <w:gridCol w:w="4075"/>
        <w:gridCol w:w="3051"/>
        <w:gridCol w:w="1739"/>
      </w:tblGrid>
      <w:tr w:rsidR="00D47D3A" w:rsidRPr="00F456FF" w:rsidTr="008738FD">
        <w:tc>
          <w:tcPr>
            <w:tcW w:w="9824" w:type="dxa"/>
            <w:gridSpan w:val="4"/>
          </w:tcPr>
          <w:p w:rsidR="00D47D3A" w:rsidRPr="00F456FF" w:rsidRDefault="00D47D3A" w:rsidP="008738F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3A" w:rsidRPr="00F456FF" w:rsidTr="008738FD">
        <w:tc>
          <w:tcPr>
            <w:tcW w:w="959" w:type="dxa"/>
          </w:tcPr>
          <w:p w:rsidR="00D47D3A" w:rsidRPr="00F456FF" w:rsidRDefault="00D47D3A" w:rsidP="008738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5" w:type="dxa"/>
          </w:tcPr>
          <w:p w:rsidR="00D47D3A" w:rsidRPr="00F456FF" w:rsidRDefault="00D47D3A" w:rsidP="008738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051" w:type="dxa"/>
          </w:tcPr>
          <w:p w:rsidR="00D47D3A" w:rsidRPr="00F456FF" w:rsidRDefault="00D47D3A" w:rsidP="008738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739" w:type="dxa"/>
          </w:tcPr>
          <w:p w:rsidR="00D47D3A" w:rsidRPr="00F456FF" w:rsidRDefault="00D47D3A" w:rsidP="008738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D47D3A" w:rsidRPr="00F456FF" w:rsidTr="008738FD">
        <w:tc>
          <w:tcPr>
            <w:tcW w:w="9824" w:type="dxa"/>
            <w:gridSpan w:val="4"/>
          </w:tcPr>
          <w:p w:rsidR="00D47D3A" w:rsidRPr="00F456FF" w:rsidRDefault="00D47D3A" w:rsidP="008738FD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Колодцы</w:t>
            </w:r>
          </w:p>
        </w:tc>
      </w:tr>
      <w:tr w:rsidR="00D47D3A" w:rsidRPr="00F456FF" w:rsidTr="008738FD">
        <w:tc>
          <w:tcPr>
            <w:tcW w:w="959" w:type="dxa"/>
          </w:tcPr>
          <w:p w:rsidR="00D47D3A" w:rsidRPr="00F456FF" w:rsidRDefault="00D47D3A" w:rsidP="008738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D47D3A" w:rsidRPr="00F456FF" w:rsidRDefault="00D47D3A" w:rsidP="008738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Колодцы канализационные </w:t>
            </w:r>
          </w:p>
        </w:tc>
        <w:tc>
          <w:tcPr>
            <w:tcW w:w="3051" w:type="dxa"/>
          </w:tcPr>
          <w:p w:rsidR="00D47D3A" w:rsidRPr="00F456FF" w:rsidRDefault="00D47D3A" w:rsidP="008738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Количество 239 шт.</w:t>
            </w:r>
          </w:p>
        </w:tc>
        <w:tc>
          <w:tcPr>
            <w:tcW w:w="1739" w:type="dxa"/>
          </w:tcPr>
          <w:p w:rsidR="00D47D3A" w:rsidRPr="00F456FF" w:rsidRDefault="00D47D3A" w:rsidP="008738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D47D3A" w:rsidRPr="00F456FF" w:rsidRDefault="00D47D3A" w:rsidP="00D47D3A">
      <w:pPr>
        <w:pStyle w:val="msonospacingbullet1gif"/>
        <w:spacing w:before="0" w:beforeAutospacing="0" w:after="0" w:afterAutospacing="0"/>
        <w:ind w:firstLine="708"/>
        <w:contextualSpacing/>
        <w:jc w:val="both"/>
      </w:pPr>
      <w:r w:rsidRPr="00F456FF">
        <w:t>Имущество передано Концессионеру во временное владение и пользование в состоянии, позволяющем его эксплуатировать согласно его прямому назначению.</w:t>
      </w:r>
    </w:p>
    <w:p w:rsidR="00D47D3A" w:rsidRDefault="00D47D3A" w:rsidP="00D47D3A">
      <w:pPr>
        <w:pStyle w:val="msonospacingbullet2gif"/>
        <w:spacing w:before="0" w:beforeAutospacing="0" w:after="0" w:afterAutospacing="0"/>
        <w:ind w:firstLine="708"/>
        <w:contextualSpacing/>
        <w:jc w:val="both"/>
      </w:pPr>
      <w:r w:rsidRPr="00F456FF">
        <w:t xml:space="preserve">Подписывая настоящий Акт, </w:t>
      </w:r>
      <w:proofErr w:type="spellStart"/>
      <w:r w:rsidRPr="00F456FF">
        <w:t>Концедент</w:t>
      </w:r>
      <w:proofErr w:type="spellEnd"/>
      <w:r w:rsidRPr="00F456FF">
        <w:t xml:space="preserve"> и Концессионер подтверждают отсутствие взаимных претензий по состоянию передаваемого имущества.</w:t>
      </w:r>
    </w:p>
    <w:p w:rsidR="00D47D3A" w:rsidRDefault="00D47D3A" w:rsidP="00D47D3A">
      <w:pPr>
        <w:pStyle w:val="msonospacingbullet2gif"/>
        <w:spacing w:before="0" w:beforeAutospacing="0" w:after="0" w:afterAutospacing="0"/>
        <w:ind w:firstLine="708"/>
        <w:contextualSpacing/>
        <w:jc w:val="both"/>
      </w:pPr>
    </w:p>
    <w:p w:rsidR="00D47D3A" w:rsidRPr="00F456FF" w:rsidRDefault="00D47D3A" w:rsidP="00D47D3A">
      <w:pPr>
        <w:pStyle w:val="msonospacingbullet2gif"/>
        <w:spacing w:before="0" w:beforeAutospacing="0" w:after="0" w:afterAutospacing="0"/>
        <w:ind w:firstLine="708"/>
        <w:contextualSpacing/>
        <w:jc w:val="both"/>
      </w:pPr>
    </w:p>
    <w:p w:rsidR="00D47D3A" w:rsidRDefault="00D47D3A" w:rsidP="00D47D3A">
      <w:pPr>
        <w:pStyle w:val="msonospacingbullet2gif"/>
        <w:spacing w:before="0" w:beforeAutospacing="0" w:after="0" w:afterAutospacing="0"/>
        <w:ind w:firstLine="708"/>
        <w:contextualSpacing/>
        <w:jc w:val="both"/>
      </w:pPr>
    </w:p>
    <w:p w:rsidR="00D47D3A" w:rsidRDefault="00D47D3A" w:rsidP="00D47D3A">
      <w:pPr>
        <w:pStyle w:val="msonospacingbullet2gif"/>
        <w:spacing w:before="0" w:beforeAutospacing="0" w:after="0" w:afterAutospacing="0"/>
        <w:ind w:firstLine="708"/>
        <w:contextualSpacing/>
        <w:jc w:val="both"/>
      </w:pPr>
    </w:p>
    <w:p w:rsidR="00D47D3A" w:rsidRDefault="00D47D3A" w:rsidP="00D47D3A">
      <w:pPr>
        <w:pStyle w:val="msonospacingbullet2gif"/>
        <w:spacing w:before="0" w:beforeAutospacing="0" w:after="0" w:afterAutospacing="0"/>
        <w:ind w:firstLine="708"/>
        <w:contextualSpacing/>
        <w:jc w:val="both"/>
      </w:pPr>
      <w:r w:rsidRPr="00F456FF">
        <w:t>Положения настоящего Акта вступают в силу с его момента подписания и являются неотъемлемой частью названного выше Соглашения.</w:t>
      </w:r>
    </w:p>
    <w:p w:rsidR="00D47D3A" w:rsidRPr="00F456FF" w:rsidRDefault="00D47D3A" w:rsidP="00D47D3A">
      <w:pPr>
        <w:pStyle w:val="msonospacingbullet2gif"/>
        <w:spacing w:before="0" w:beforeAutospacing="0" w:after="0" w:afterAutospacing="0"/>
        <w:ind w:firstLine="708"/>
        <w:contextualSpacing/>
        <w:jc w:val="both"/>
      </w:pPr>
    </w:p>
    <w:p w:rsidR="00D47D3A" w:rsidRPr="00F456FF" w:rsidRDefault="00D47D3A" w:rsidP="00D47D3A">
      <w:pPr>
        <w:pStyle w:val="msonospacingbullet3gif"/>
        <w:spacing w:before="0" w:beforeAutospacing="0" w:after="0" w:afterAutospacing="0"/>
        <w:contextualSpacing/>
        <w:jc w:val="both"/>
      </w:pPr>
      <w:r w:rsidRPr="00F456FF">
        <w:t>Акт подписали:</w:t>
      </w:r>
    </w:p>
    <w:tbl>
      <w:tblPr>
        <w:tblW w:w="6833" w:type="dxa"/>
        <w:jc w:val="center"/>
        <w:tblInd w:w="108" w:type="dxa"/>
        <w:tblLayout w:type="fixed"/>
        <w:tblLook w:val="04A0"/>
      </w:tblPr>
      <w:tblGrid>
        <w:gridCol w:w="3431"/>
        <w:gridCol w:w="3402"/>
      </w:tblGrid>
      <w:tr w:rsidR="00D47D3A" w:rsidRPr="00F456FF" w:rsidTr="008738FD">
        <w:trPr>
          <w:jc w:val="center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proofErr w:type="spellStart"/>
            <w:r w:rsidRPr="00F456FF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Концессионер</w:t>
            </w:r>
          </w:p>
        </w:tc>
      </w:tr>
      <w:tr w:rsidR="00D47D3A" w:rsidRPr="00F456FF" w:rsidTr="008738FD">
        <w:trPr>
          <w:trHeight w:val="70"/>
          <w:jc w:val="center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47D3A" w:rsidRDefault="00D47D3A" w:rsidP="00D47D3A">
      <w:pPr>
        <w:pStyle w:val="msonormalbullet2gif"/>
        <w:widowControl w:val="0"/>
        <w:tabs>
          <w:tab w:val="right" w:pos="9354"/>
        </w:tabs>
        <w:spacing w:before="0" w:beforeAutospacing="0" w:after="0" w:afterAutospacing="0"/>
        <w:contextualSpacing/>
      </w:pPr>
    </w:p>
    <w:p w:rsidR="00D47D3A" w:rsidRDefault="00D47D3A" w:rsidP="00D47D3A">
      <w:pPr>
        <w:pStyle w:val="msonormalbullet2gif"/>
        <w:widowControl w:val="0"/>
        <w:tabs>
          <w:tab w:val="right" w:pos="9354"/>
        </w:tabs>
        <w:spacing w:before="0" w:beforeAutospacing="0" w:after="0" w:afterAutospacing="0"/>
        <w:contextualSpacing/>
      </w:pPr>
      <w:r w:rsidRPr="00F456FF">
        <w:t>Форму акта приема – передачи объекта соглашения подписали:</w:t>
      </w:r>
    </w:p>
    <w:p w:rsidR="00D47D3A" w:rsidRDefault="00D47D3A" w:rsidP="00D47D3A">
      <w:pPr>
        <w:pStyle w:val="msonormalbullet2gif"/>
        <w:widowControl w:val="0"/>
        <w:tabs>
          <w:tab w:val="right" w:pos="9354"/>
        </w:tabs>
        <w:spacing w:before="0" w:beforeAutospacing="0" w:after="0" w:afterAutospacing="0"/>
        <w:contextualSpacing/>
      </w:pPr>
    </w:p>
    <w:p w:rsidR="00D47D3A" w:rsidRPr="00F456FF" w:rsidRDefault="00D47D3A" w:rsidP="00D47D3A">
      <w:pPr>
        <w:pStyle w:val="msonormalbullet2gif"/>
        <w:widowControl w:val="0"/>
        <w:tabs>
          <w:tab w:val="right" w:pos="9354"/>
        </w:tabs>
        <w:spacing w:before="0" w:beforeAutospacing="0" w:after="0" w:afterAutospacing="0"/>
        <w:contextualSpacing/>
      </w:pPr>
    </w:p>
    <w:tbl>
      <w:tblPr>
        <w:tblW w:w="10014" w:type="dxa"/>
        <w:jc w:val="center"/>
        <w:tblInd w:w="108" w:type="dxa"/>
        <w:tblLayout w:type="fixed"/>
        <w:tblLook w:val="04A0"/>
      </w:tblPr>
      <w:tblGrid>
        <w:gridCol w:w="3431"/>
        <w:gridCol w:w="3402"/>
        <w:gridCol w:w="3181"/>
      </w:tblGrid>
      <w:tr w:rsidR="00D47D3A" w:rsidRPr="00F456FF" w:rsidTr="008738FD">
        <w:trPr>
          <w:jc w:val="center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proofErr w:type="spellStart"/>
            <w:r w:rsidRPr="00F456FF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Концессионер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Красноярский край</w:t>
            </w:r>
          </w:p>
        </w:tc>
      </w:tr>
      <w:tr w:rsidR="00D47D3A" w:rsidRPr="00F456FF" w:rsidTr="008738FD">
        <w:trPr>
          <w:trHeight w:val="70"/>
          <w:jc w:val="center"/>
        </w:trPr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____________ Лапшин Ю.А.</w:t>
            </w: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м.п.</w:t>
            </w:r>
          </w:p>
        </w:tc>
      </w:tr>
    </w:tbl>
    <w:p w:rsidR="00D47D3A" w:rsidRPr="00F456FF" w:rsidRDefault="00D47D3A" w:rsidP="00D47D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47D3A" w:rsidRPr="00F456FF" w:rsidSect="008738FD">
          <w:pgSz w:w="11906" w:h="16838"/>
          <w:pgMar w:top="851" w:right="849" w:bottom="1100" w:left="1701" w:header="284" w:footer="290" w:gutter="0"/>
          <w:cols w:space="720"/>
        </w:sectPr>
      </w:pPr>
    </w:p>
    <w:p w:rsidR="00D47D3A" w:rsidRDefault="00D47D3A" w:rsidP="00D4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165E9A" w:rsidRDefault="00D47D3A" w:rsidP="00D47D3A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contextualSpacing/>
        <w:jc w:val="right"/>
        <w:rPr>
          <w:sz w:val="20"/>
          <w:szCs w:val="20"/>
        </w:rPr>
      </w:pPr>
      <w:r w:rsidRPr="00165E9A">
        <w:rPr>
          <w:sz w:val="20"/>
          <w:szCs w:val="20"/>
        </w:rPr>
        <w:t>Приложение № 6</w:t>
      </w:r>
    </w:p>
    <w:p w:rsidR="00D47D3A" w:rsidRPr="00165E9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contextualSpacing/>
        <w:jc w:val="right"/>
        <w:rPr>
          <w:sz w:val="20"/>
          <w:szCs w:val="20"/>
        </w:rPr>
      </w:pPr>
      <w:r w:rsidRPr="00165E9A">
        <w:rPr>
          <w:sz w:val="20"/>
          <w:szCs w:val="20"/>
        </w:rPr>
        <w:t>к концессионному соглашению в отношении объектов водоотведения от «____» ___________ 20____ г.</w:t>
      </w:r>
    </w:p>
    <w:p w:rsidR="00D47D3A" w:rsidRDefault="00D47D3A" w:rsidP="00D4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Default="00D47D3A" w:rsidP="00D4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правоустанавливающих документов,</w:t>
      </w:r>
    </w:p>
    <w:p w:rsidR="00D47D3A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право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объект Соглашения</w:t>
      </w:r>
    </w:p>
    <w:p w:rsidR="00D47D3A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Default="00D47D3A" w:rsidP="00D4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10173" w:type="dxa"/>
        <w:tblLook w:val="04A0"/>
      </w:tblPr>
      <w:tblGrid>
        <w:gridCol w:w="540"/>
        <w:gridCol w:w="2475"/>
        <w:gridCol w:w="2186"/>
        <w:gridCol w:w="2217"/>
        <w:gridCol w:w="2755"/>
      </w:tblGrid>
      <w:tr w:rsidR="00D47D3A" w:rsidTr="008738FD">
        <w:tc>
          <w:tcPr>
            <w:tcW w:w="540" w:type="dxa"/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5" w:type="dxa"/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Назначение/ Наименование объекта</w:t>
            </w:r>
          </w:p>
        </w:tc>
        <w:tc>
          <w:tcPr>
            <w:tcW w:w="2186" w:type="dxa"/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Местонахождения (адрес)</w:t>
            </w:r>
          </w:p>
        </w:tc>
        <w:tc>
          <w:tcPr>
            <w:tcW w:w="2217" w:type="dxa"/>
          </w:tcPr>
          <w:p w:rsidR="00D47D3A" w:rsidRDefault="00D47D3A" w:rsidP="008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755" w:type="dxa"/>
          </w:tcPr>
          <w:p w:rsidR="00D47D3A" w:rsidRDefault="00D47D3A" w:rsidP="0087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удостоверяющего право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 Соглашения</w:t>
            </w:r>
          </w:p>
          <w:p w:rsidR="00D47D3A" w:rsidRDefault="00D47D3A" w:rsidP="008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3A" w:rsidTr="008738FD">
        <w:tc>
          <w:tcPr>
            <w:tcW w:w="540" w:type="dxa"/>
          </w:tcPr>
          <w:p w:rsidR="00D47D3A" w:rsidRDefault="00D47D3A" w:rsidP="008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:rsidR="00D47D3A" w:rsidRDefault="00D47D3A" w:rsidP="008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2186" w:type="dxa"/>
          </w:tcPr>
          <w:p w:rsidR="00D47D3A" w:rsidRDefault="00D47D3A" w:rsidP="0087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Березовский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лубная,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Нагорная, ул. Садовая, пер. Молодежный, </w:t>
            </w:r>
          </w:p>
          <w:p w:rsidR="00D47D3A" w:rsidRDefault="00D47D3A" w:rsidP="00873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вободы,             ул.Линейная до колодца К10</w:t>
            </w:r>
          </w:p>
        </w:tc>
        <w:tc>
          <w:tcPr>
            <w:tcW w:w="2217" w:type="dxa"/>
          </w:tcPr>
          <w:p w:rsidR="00D47D3A" w:rsidRDefault="00D47D3A" w:rsidP="008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24:04:0000000:5905</w:t>
            </w:r>
          </w:p>
        </w:tc>
        <w:tc>
          <w:tcPr>
            <w:tcW w:w="2755" w:type="dxa"/>
          </w:tcPr>
          <w:p w:rsidR="00D47D3A" w:rsidRPr="00F456FF" w:rsidRDefault="00D47D3A" w:rsidP="008738FD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выписки об основных характеристиках и зарегистрированных правах на объект недвижимости (сооружение) от 08.12.2022 г. (номер регистрации 24-24-005/006/2014-713 от 14.04.2014).</w:t>
            </w:r>
          </w:p>
          <w:p w:rsidR="00D47D3A" w:rsidRDefault="00D47D3A" w:rsidP="008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3A" w:rsidRDefault="00D47D3A" w:rsidP="00D4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D3A" w:rsidRDefault="00D47D3A" w:rsidP="00D4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D3A" w:rsidRDefault="00D47D3A" w:rsidP="00D4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51" w:type="dxa"/>
        <w:jc w:val="center"/>
        <w:tblInd w:w="-129" w:type="dxa"/>
        <w:tblLayout w:type="fixed"/>
        <w:tblLook w:val="04A0"/>
      </w:tblPr>
      <w:tblGrid>
        <w:gridCol w:w="3425"/>
        <w:gridCol w:w="3544"/>
        <w:gridCol w:w="3282"/>
      </w:tblGrid>
      <w:tr w:rsidR="00D47D3A" w:rsidRPr="00F456FF" w:rsidTr="008738FD">
        <w:trPr>
          <w:jc w:val="center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proofErr w:type="spellStart"/>
            <w:r w:rsidRPr="00F456FF">
              <w:rPr>
                <w:snapToGrid w:val="0"/>
                <w:lang w:eastAsia="en-US"/>
              </w:rPr>
              <w:t>Концедент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Концессионер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3A" w:rsidRPr="00F456FF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lang w:eastAsia="en-US"/>
              </w:rPr>
            </w:pPr>
            <w:r w:rsidRPr="00F456FF">
              <w:rPr>
                <w:snapToGrid w:val="0"/>
                <w:lang w:eastAsia="en-US"/>
              </w:rPr>
              <w:t>Красноярский край</w:t>
            </w:r>
          </w:p>
        </w:tc>
      </w:tr>
      <w:tr w:rsidR="00D47D3A" w:rsidRPr="00F456FF" w:rsidTr="008738FD">
        <w:trPr>
          <w:trHeight w:val="70"/>
          <w:jc w:val="center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Глава Зыковского сельсовета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 w:rsidRPr="00F456F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D3A" w:rsidRPr="00F456FF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D47D3A" w:rsidRPr="00F456FF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____________ Лапшин Ю.А.</w:t>
            </w:r>
          </w:p>
          <w:p w:rsidR="00D47D3A" w:rsidRPr="00F456FF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  <w:lang w:eastAsia="en-US"/>
              </w:rPr>
            </w:pPr>
            <w:r w:rsidRPr="00F456FF">
              <w:rPr>
                <w:shd w:val="clear" w:color="auto" w:fill="FFFFFF"/>
                <w:lang w:eastAsia="en-US"/>
              </w:rPr>
              <w:t>м.п.</w:t>
            </w:r>
          </w:p>
        </w:tc>
      </w:tr>
    </w:tbl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  <w:sectPr w:rsidR="00D47D3A" w:rsidSect="008738FD">
          <w:pgSz w:w="11906" w:h="16838"/>
          <w:pgMar w:top="709" w:right="567" w:bottom="1134" w:left="1134" w:header="709" w:footer="709" w:gutter="0"/>
          <w:cols w:space="720"/>
        </w:sectPr>
      </w:pPr>
    </w:p>
    <w:p w:rsidR="00D47D3A" w:rsidRPr="00165E9A" w:rsidRDefault="00D47D3A" w:rsidP="00D47D3A">
      <w:pPr>
        <w:pStyle w:val="msonormalbullet1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  <w:r w:rsidRPr="00165E9A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</w:p>
    <w:p w:rsidR="00D47D3A" w:rsidRPr="00165E9A" w:rsidRDefault="00D47D3A" w:rsidP="00D47D3A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  <w:rPr>
          <w:sz w:val="20"/>
          <w:szCs w:val="20"/>
        </w:rPr>
      </w:pPr>
      <w:r w:rsidRPr="00165E9A">
        <w:rPr>
          <w:sz w:val="20"/>
          <w:szCs w:val="20"/>
        </w:rPr>
        <w:t>к концессионному соглашению в отношении объектов водоотведения от «____» ___________ 20____ г.</w:t>
      </w:r>
    </w:p>
    <w:p w:rsidR="00D47D3A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47D3A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47D3A" w:rsidRPr="00A66991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991">
        <w:rPr>
          <w:rFonts w:ascii="Times New Roman" w:eastAsia="Times New Roman" w:hAnsi="Times New Roman" w:cs="Times New Roman"/>
          <w:sz w:val="24"/>
          <w:szCs w:val="24"/>
        </w:rPr>
        <w:t>Объем валовой выручки</w:t>
      </w:r>
    </w:p>
    <w:p w:rsidR="00D47D3A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359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836"/>
        <w:gridCol w:w="958"/>
        <w:gridCol w:w="772"/>
        <w:gridCol w:w="77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916"/>
      </w:tblGrid>
      <w:tr w:rsidR="00D47D3A" w:rsidRPr="00A66991" w:rsidTr="008738FD">
        <w:trPr>
          <w:trHeight w:val="330"/>
        </w:trPr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Показатель</w:t>
            </w:r>
          </w:p>
        </w:tc>
        <w:tc>
          <w:tcPr>
            <w:tcW w:w="294" w:type="pct"/>
            <w:vMerge w:val="restar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837" w:type="pct"/>
            <w:gridSpan w:val="16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Год действия концессионного соглашения</w:t>
            </w:r>
          </w:p>
        </w:tc>
      </w:tr>
      <w:tr w:rsidR="00D47D3A" w:rsidRPr="00A66991" w:rsidTr="008738FD">
        <w:trPr>
          <w:trHeight w:val="330"/>
        </w:trPr>
        <w:tc>
          <w:tcPr>
            <w:tcW w:w="870" w:type="pct"/>
            <w:vMerge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" w:type="pct"/>
            <w:vMerge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2027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2028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2029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2030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2031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2032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2033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2034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2035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2036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2037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</w:tr>
      <w:tr w:rsidR="00D47D3A" w:rsidRPr="00A66991" w:rsidTr="008738FD">
        <w:trPr>
          <w:trHeight w:val="617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Операционные расходы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959,76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998,15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1038,08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1079,60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1122,78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1167,69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1214,40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1262,98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1313,50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1366,04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1420,68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1477,51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1536,61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1598,07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1661,99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19217,84</w:t>
            </w:r>
          </w:p>
        </w:tc>
      </w:tr>
      <w:tr w:rsidR="00D47D3A" w:rsidRPr="00A66991" w:rsidTr="008738FD">
        <w:trPr>
          <w:trHeight w:val="315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Неподконтрольные расходы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3156,08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3282,32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3413,61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3550,15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3692,16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3839,85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3993,44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4153,18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4319,31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4492,08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4671,76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4858,63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5052,98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5255,10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5465,30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/>
                <w:bCs/>
              </w:rPr>
              <w:t>63195,95</w:t>
            </w:r>
          </w:p>
        </w:tc>
      </w:tr>
      <w:tr w:rsidR="00D47D3A" w:rsidRPr="00A66991" w:rsidTr="008738FD">
        <w:trPr>
          <w:trHeight w:val="315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Электрическая энергия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47D3A" w:rsidRPr="00A66991" w:rsidTr="008738FD">
        <w:trPr>
          <w:trHeight w:val="315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Амортизация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47D3A" w:rsidRPr="00A66991" w:rsidTr="008738FD">
        <w:trPr>
          <w:trHeight w:val="2579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Объем финансовой поддержки, необходимой арендатору и предоставляемой арендодателем в целях возмещения затрат или недополученных доходов в связи с производством, поставками товаров, оказанием услуг с использованием систем и (или) объектов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47D3A" w:rsidRPr="00A66991" w:rsidTr="008738FD">
        <w:trPr>
          <w:trHeight w:val="315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47D3A" w:rsidRPr="00A66991" w:rsidTr="008738FD">
        <w:trPr>
          <w:trHeight w:val="455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Нормативная прибыль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41,68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43,35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45,08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46,88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48,76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50,71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52,74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54,85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57,04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59,32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61,69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64,16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66,73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69,40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834,55</w:t>
            </w:r>
          </w:p>
        </w:tc>
      </w:tr>
      <w:tr w:rsidR="00D47D3A" w:rsidRPr="00A66991" w:rsidTr="008738FD">
        <w:trPr>
          <w:trHeight w:val="1260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lastRenderedPageBreak/>
              <w:t>Расчетная предпринимательская прибыль гарантирующей организации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99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47D3A" w:rsidRPr="00A66991" w:rsidTr="008738FD">
        <w:trPr>
          <w:trHeight w:val="330"/>
        </w:trPr>
        <w:tc>
          <w:tcPr>
            <w:tcW w:w="870" w:type="pct"/>
            <w:shd w:val="clear" w:color="auto" w:fill="auto"/>
            <w:vAlign w:val="center"/>
            <w:hideMark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/>
                <w:bCs/>
              </w:rPr>
              <w:t>НВВ</w:t>
            </w:r>
          </w:p>
        </w:tc>
        <w:tc>
          <w:tcPr>
            <w:tcW w:w="294" w:type="pct"/>
          </w:tcPr>
          <w:p w:rsidR="00D47D3A" w:rsidRPr="00A66991" w:rsidRDefault="00D47D3A" w:rsidP="0087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6991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4167,84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4334,55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4507,93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4688,25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4875,78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5070,81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5273,64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5484,59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5703,97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5932,13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6169,42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6416,20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6672,85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6939,76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7217,35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47D3A" w:rsidRPr="00A66991" w:rsidRDefault="00D47D3A" w:rsidP="00873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6991">
              <w:rPr>
                <w:rFonts w:ascii="Times New Roman" w:hAnsi="Times New Roman" w:cs="Times New Roman"/>
                <w:b/>
                <w:bCs/>
              </w:rPr>
              <w:t>83455,07</w:t>
            </w:r>
          </w:p>
        </w:tc>
      </w:tr>
    </w:tbl>
    <w:p w:rsidR="00D47D3A" w:rsidRPr="00A66991" w:rsidRDefault="00D47D3A" w:rsidP="00D47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D47D3A" w:rsidRPr="00A66991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Cs/>
          <w:sz w:val="22"/>
          <w:szCs w:val="22"/>
          <w:shd w:val="clear" w:color="auto" w:fill="FFFFFF"/>
        </w:rPr>
      </w:pPr>
    </w:p>
    <w:p w:rsidR="00D47D3A" w:rsidRPr="00A66991" w:rsidRDefault="00D47D3A" w:rsidP="00D47D3A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Cs/>
          <w:sz w:val="22"/>
          <w:szCs w:val="22"/>
          <w:shd w:val="clear" w:color="auto" w:fill="FFFFFF"/>
        </w:rPr>
      </w:pPr>
      <w:r w:rsidRPr="00A66991">
        <w:rPr>
          <w:bCs/>
          <w:sz w:val="22"/>
          <w:szCs w:val="22"/>
          <w:shd w:val="clear" w:color="auto" w:fill="FFFFFF"/>
        </w:rPr>
        <w:t>Подписи сторон:</w:t>
      </w:r>
    </w:p>
    <w:tbl>
      <w:tblPr>
        <w:tblW w:w="20149" w:type="dxa"/>
        <w:tblInd w:w="108" w:type="dxa"/>
        <w:tblLayout w:type="fixed"/>
        <w:tblLook w:val="04A0"/>
      </w:tblPr>
      <w:tblGrid>
        <w:gridCol w:w="5245"/>
        <w:gridCol w:w="5528"/>
        <w:gridCol w:w="5103"/>
        <w:gridCol w:w="4273"/>
      </w:tblGrid>
      <w:tr w:rsidR="00D47D3A" w:rsidRPr="00A66991" w:rsidTr="008738FD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A66991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proofErr w:type="spellStart"/>
            <w:r w:rsidRPr="00A66991">
              <w:rPr>
                <w:snapToGrid w:val="0"/>
                <w:sz w:val="22"/>
                <w:szCs w:val="22"/>
                <w:lang w:eastAsia="en-US"/>
              </w:rPr>
              <w:t>Концедент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D3A" w:rsidRPr="00A66991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66991">
              <w:rPr>
                <w:snapToGrid w:val="0"/>
                <w:sz w:val="22"/>
                <w:szCs w:val="22"/>
                <w:lang w:eastAsia="en-US"/>
              </w:rPr>
              <w:t>Концессионер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3A" w:rsidRPr="00A66991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contextualSpacing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A66991">
              <w:rPr>
                <w:snapToGrid w:val="0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A66991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sz w:val="22"/>
                <w:szCs w:val="22"/>
                <w:lang w:eastAsia="en-US"/>
              </w:rPr>
            </w:pPr>
          </w:p>
          <w:p w:rsidR="00D47D3A" w:rsidRPr="00A66991" w:rsidRDefault="00D47D3A" w:rsidP="008738FD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ind w:left="6355"/>
              <w:contextualSpacing/>
              <w:rPr>
                <w:snapToGrid w:val="0"/>
                <w:sz w:val="22"/>
                <w:szCs w:val="22"/>
                <w:lang w:eastAsia="en-US"/>
              </w:rPr>
            </w:pPr>
            <w:r w:rsidRPr="00A66991">
              <w:rPr>
                <w:snapToGrid w:val="0"/>
                <w:sz w:val="22"/>
                <w:szCs w:val="22"/>
                <w:lang w:eastAsia="en-US"/>
              </w:rPr>
              <w:t>ё</w:t>
            </w:r>
          </w:p>
        </w:tc>
      </w:tr>
      <w:tr w:rsidR="00D47D3A" w:rsidRPr="00A66991" w:rsidTr="008738FD">
        <w:trPr>
          <w:trHeight w:val="70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A66991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Глава Зыковского сельсовета</w:t>
            </w:r>
          </w:p>
          <w:p w:rsidR="00D47D3A" w:rsidRPr="00A66991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A66991">
              <w:rPr>
                <w:rFonts w:ascii="Times New Roman" w:hAnsi="Times New Roman" w:cs="Times New Roman"/>
              </w:rPr>
              <w:t>Сороковиков</w:t>
            </w:r>
            <w:proofErr w:type="spellEnd"/>
            <w:r w:rsidRPr="00A66991">
              <w:rPr>
                <w:rFonts w:ascii="Times New Roman" w:hAnsi="Times New Roman" w:cs="Times New Roman"/>
              </w:rPr>
              <w:t xml:space="preserve"> А.В.</w:t>
            </w:r>
          </w:p>
          <w:p w:rsidR="00D47D3A" w:rsidRPr="00A66991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A66991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Директор</w:t>
            </w:r>
          </w:p>
          <w:p w:rsidR="00D47D3A" w:rsidRPr="00A66991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47D3A" w:rsidRPr="00A66991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A66991">
              <w:rPr>
                <w:rFonts w:ascii="Times New Roman" w:hAnsi="Times New Roman" w:cs="Times New Roman"/>
              </w:rPr>
              <w:t>Рыбченко</w:t>
            </w:r>
            <w:proofErr w:type="spellEnd"/>
            <w:r w:rsidRPr="00A66991">
              <w:rPr>
                <w:rFonts w:ascii="Times New Roman" w:hAnsi="Times New Roman" w:cs="Times New Roman"/>
              </w:rPr>
              <w:t xml:space="preserve"> М.В.</w:t>
            </w:r>
          </w:p>
          <w:p w:rsidR="00D47D3A" w:rsidRPr="00A66991" w:rsidRDefault="00D47D3A" w:rsidP="008738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699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D3A" w:rsidRPr="00A66991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66991">
              <w:rPr>
                <w:sz w:val="22"/>
                <w:szCs w:val="22"/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D47D3A" w:rsidRPr="00A66991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  <w:p w:rsidR="00D47D3A" w:rsidRPr="00A66991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66991">
              <w:rPr>
                <w:sz w:val="22"/>
                <w:szCs w:val="22"/>
              </w:rPr>
              <w:t>_________________</w:t>
            </w:r>
            <w:r w:rsidRPr="00A66991">
              <w:rPr>
                <w:sz w:val="22"/>
                <w:szCs w:val="22"/>
                <w:shd w:val="clear" w:color="auto" w:fill="FFFFFF"/>
                <w:lang w:eastAsia="en-US"/>
              </w:rPr>
              <w:t xml:space="preserve"> Лапшин Ю.А.</w:t>
            </w:r>
          </w:p>
          <w:p w:rsidR="00D47D3A" w:rsidRPr="00A66991" w:rsidRDefault="00D47D3A" w:rsidP="008738FD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66991">
              <w:rPr>
                <w:sz w:val="22"/>
                <w:szCs w:val="22"/>
                <w:shd w:val="clear" w:color="auto" w:fill="FFFFFF"/>
                <w:lang w:eastAsia="en-US"/>
              </w:rPr>
              <w:t>м.п.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47D3A" w:rsidRPr="00A66991" w:rsidRDefault="00D47D3A" w:rsidP="008738FD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contextualSpacing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p w:rsidR="00D47D3A" w:rsidRDefault="00D47D3A" w:rsidP="00D47D3A">
      <w:pPr>
        <w:rPr>
          <w:szCs w:val="24"/>
        </w:rPr>
      </w:pPr>
    </w:p>
    <w:tbl>
      <w:tblPr>
        <w:tblStyle w:val="7"/>
        <w:tblW w:w="93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381"/>
      </w:tblGrid>
      <w:tr w:rsidR="00D47D3A" w:rsidRPr="005E48BA" w:rsidTr="008738FD">
        <w:trPr>
          <w:jc w:val="right"/>
        </w:trPr>
        <w:tc>
          <w:tcPr>
            <w:tcW w:w="3964" w:type="dxa"/>
          </w:tcPr>
          <w:p w:rsidR="00D47D3A" w:rsidRPr="005E48BA" w:rsidRDefault="00D47D3A" w:rsidP="008738FD">
            <w:pPr>
              <w:rPr>
                <w:rFonts w:ascii="Calibri Light" w:eastAsia="Times New Roman" w:hAnsi="Calibri Light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5381" w:type="dxa"/>
          </w:tcPr>
          <w:p w:rsidR="00D47D3A" w:rsidRDefault="00D47D3A" w:rsidP="008738FD">
            <w:pPr>
              <w:pStyle w:val="msonormalbullet2gif"/>
              <w:widowControl w:val="0"/>
              <w:tabs>
                <w:tab w:val="left" w:pos="0"/>
                <w:tab w:val="left" w:pos="7789"/>
              </w:tabs>
              <w:spacing w:before="0" w:beforeAutospacing="0" w:after="0" w:afterAutospacing="0"/>
              <w:ind w:left="-19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№8</w:t>
            </w:r>
            <w:r w:rsidRPr="005E48BA">
              <w:rPr>
                <w:color w:val="000000"/>
                <w:sz w:val="20"/>
                <w:szCs w:val="20"/>
              </w:rPr>
              <w:t xml:space="preserve"> </w:t>
            </w:r>
          </w:p>
          <w:p w:rsidR="00D47D3A" w:rsidRPr="00165E9A" w:rsidRDefault="00D47D3A" w:rsidP="008738FD">
            <w:pPr>
              <w:pStyle w:val="msonormalbullet2gif"/>
              <w:widowControl w:val="0"/>
              <w:tabs>
                <w:tab w:val="left" w:pos="0"/>
                <w:tab w:val="left" w:pos="7789"/>
              </w:tabs>
              <w:spacing w:before="0" w:beforeAutospacing="0" w:after="0" w:afterAutospacing="0"/>
              <w:ind w:left="-191"/>
              <w:jc w:val="right"/>
              <w:rPr>
                <w:sz w:val="20"/>
                <w:szCs w:val="20"/>
              </w:rPr>
            </w:pPr>
            <w:r w:rsidRPr="00165E9A">
              <w:rPr>
                <w:sz w:val="20"/>
                <w:szCs w:val="20"/>
              </w:rPr>
              <w:t>к концессионному соглашению в отношении объектов водоотведения от «____» ___________ 20____ г.</w:t>
            </w:r>
          </w:p>
          <w:p w:rsidR="00D47D3A" w:rsidRDefault="00D47D3A" w:rsidP="008738FD">
            <w:pPr>
              <w:ind w:left="-19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47D3A" w:rsidRPr="005E48BA" w:rsidRDefault="00D47D3A" w:rsidP="008738FD">
            <w:pPr>
              <w:ind w:left="-19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D3A" w:rsidRPr="005E48BA" w:rsidRDefault="00D47D3A" w:rsidP="008738FD">
            <w:pPr>
              <w:spacing w:after="120"/>
              <w:ind w:left="-19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7D3A" w:rsidRPr="005E48BA" w:rsidRDefault="00D47D3A" w:rsidP="00D47D3A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24"/>
          <w:szCs w:val="24"/>
        </w:rPr>
      </w:pPr>
    </w:p>
    <w:p w:rsidR="00D47D3A" w:rsidRDefault="00D47D3A" w:rsidP="00D47D3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FE7F21" w:rsidRDefault="00D47D3A" w:rsidP="00D47D3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F21">
        <w:rPr>
          <w:rFonts w:ascii="Times New Roman" w:eastAsia="Times New Roman" w:hAnsi="Times New Roman" w:cs="Times New Roman"/>
          <w:sz w:val="24"/>
          <w:szCs w:val="24"/>
        </w:rPr>
        <w:t>Порядок и срок возмещения расходов Концессионера, связанных с досрочным расторжением настоящего Соглашения.</w:t>
      </w:r>
    </w:p>
    <w:p w:rsidR="00D47D3A" w:rsidRPr="00FE7F21" w:rsidRDefault="00D47D3A" w:rsidP="00D47D3A">
      <w:pPr>
        <w:tabs>
          <w:tab w:val="left" w:pos="128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E7F21">
        <w:rPr>
          <w:rFonts w:ascii="Times New Roman" w:hAnsi="Times New Roman" w:cs="Times New Roman"/>
          <w:color w:val="000000"/>
        </w:rPr>
        <w:t xml:space="preserve">1. При досрочном расторжении Соглашения Концессионер имеет право на возмещение </w:t>
      </w:r>
      <w:r w:rsidRPr="00FE7F21">
        <w:rPr>
          <w:rFonts w:ascii="Times New Roman" w:hAnsi="Times New Roman" w:cs="Times New Roman"/>
        </w:rPr>
        <w:t xml:space="preserve">расходов на реконструкцию Объекта Соглашения (далее – капитальные вложения Концессионера), за исключением понесенных </w:t>
      </w:r>
      <w:proofErr w:type="spellStart"/>
      <w:r w:rsidRPr="00FE7F21">
        <w:rPr>
          <w:rFonts w:ascii="Times New Roman" w:hAnsi="Times New Roman" w:cs="Times New Roman"/>
        </w:rPr>
        <w:t>Концедентом</w:t>
      </w:r>
      <w:proofErr w:type="spellEnd"/>
      <w:r w:rsidRPr="00FE7F21">
        <w:rPr>
          <w:rFonts w:ascii="Times New Roman" w:hAnsi="Times New Roman" w:cs="Times New Roman"/>
        </w:rPr>
        <w:t xml:space="preserve"> расходов на реконструкцию Объекта Соглашения.  Возмещение капитальных вложений Концессионера осуществляется исходя из размера расходов Концессионера, подлежащих возмещению в соответствии с законодательством Российской Федерации в области государственного регулирования цен (тарифов) и не возмещенных ему на момент расторжения Соглашения.</w:t>
      </w:r>
    </w:p>
    <w:p w:rsidR="00D47D3A" w:rsidRPr="00FE7F21" w:rsidRDefault="00D47D3A" w:rsidP="00D47D3A">
      <w:pPr>
        <w:pStyle w:val="af4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 xml:space="preserve">К Заявлению Концессионера в обязательном порядке прилагаются расчеты сумм капитальных вложений Концессионера, подлежащих возмещению, и копии документов, подтверждающих факт </w:t>
      </w:r>
      <w:proofErr w:type="spellStart"/>
      <w:r w:rsidRPr="00FE7F21">
        <w:rPr>
          <w:rFonts w:ascii="Times New Roman" w:hAnsi="Times New Roman" w:cs="Times New Roman"/>
          <w:color w:val="000000"/>
        </w:rPr>
        <w:t>понесения</w:t>
      </w:r>
      <w:proofErr w:type="spellEnd"/>
      <w:r w:rsidRPr="00FE7F21">
        <w:rPr>
          <w:rFonts w:ascii="Times New Roman" w:hAnsi="Times New Roman" w:cs="Times New Roman"/>
          <w:color w:val="000000"/>
        </w:rPr>
        <w:t xml:space="preserve"> Концессионером капитальных вложений.</w:t>
      </w:r>
    </w:p>
    <w:p w:rsidR="00D47D3A" w:rsidRPr="00FE7F21" w:rsidRDefault="00D47D3A" w:rsidP="00D47D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F21">
        <w:rPr>
          <w:rFonts w:ascii="Times New Roman" w:hAnsi="Times New Roman" w:cs="Times New Roman"/>
          <w:color w:val="000000"/>
          <w:sz w:val="24"/>
          <w:szCs w:val="24"/>
        </w:rPr>
        <w:t xml:space="preserve">          2. </w:t>
      </w:r>
      <w:proofErr w:type="spellStart"/>
      <w:r w:rsidRPr="00FE7F21">
        <w:rPr>
          <w:rFonts w:ascii="Times New Roman" w:hAnsi="Times New Roman" w:cs="Times New Roman"/>
          <w:color w:val="000000"/>
          <w:sz w:val="24"/>
          <w:szCs w:val="24"/>
        </w:rPr>
        <w:t>Концедент</w:t>
      </w:r>
      <w:proofErr w:type="spellEnd"/>
      <w:r w:rsidRPr="00FE7F21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одного месяца </w:t>
      </w:r>
      <w:proofErr w:type="gramStart"/>
      <w:r w:rsidRPr="00FE7F21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FE7F21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Концессионера направляет Концессионеру уведомление, в котором указывает одно из следующих решений:</w:t>
      </w:r>
    </w:p>
    <w:p w:rsidR="00D47D3A" w:rsidRPr="00FE7F21" w:rsidRDefault="00D47D3A" w:rsidP="00D47D3A">
      <w:pPr>
        <w:pStyle w:val="af4"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>о полном или частичном возмещении капитальных вложений Концессионера;</w:t>
      </w:r>
    </w:p>
    <w:p w:rsidR="00D47D3A" w:rsidRPr="00FE7F21" w:rsidRDefault="00D47D3A" w:rsidP="00D47D3A">
      <w:pPr>
        <w:pStyle w:val="af4"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>о необходимости предоставления Концессионером дополнительных расчетов и (или) подтверждающих документов требуемых для возмещения капитальных вложений Концессионера (далее – Дополнения к заявлению);</w:t>
      </w:r>
    </w:p>
    <w:p w:rsidR="00D47D3A" w:rsidRPr="00FE7F21" w:rsidRDefault="00D47D3A" w:rsidP="00D47D3A">
      <w:pPr>
        <w:pStyle w:val="af4"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 xml:space="preserve">об отказе в возмещении капитальных вложений Концессионера. </w:t>
      </w:r>
    </w:p>
    <w:p w:rsidR="00D47D3A" w:rsidRPr="00FE7F21" w:rsidRDefault="00D47D3A" w:rsidP="00D47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F21">
        <w:rPr>
          <w:rFonts w:ascii="Times New Roman" w:hAnsi="Times New Roman" w:cs="Times New Roman"/>
          <w:color w:val="000000"/>
          <w:sz w:val="24"/>
          <w:szCs w:val="24"/>
        </w:rPr>
        <w:t xml:space="preserve">         3. В случае принятия решения о возмещении капитальных вложений Концессионера, </w:t>
      </w:r>
      <w:proofErr w:type="spellStart"/>
      <w:r w:rsidRPr="00FE7F21">
        <w:rPr>
          <w:rFonts w:ascii="Times New Roman" w:hAnsi="Times New Roman" w:cs="Times New Roman"/>
          <w:color w:val="000000"/>
          <w:sz w:val="24"/>
          <w:szCs w:val="24"/>
        </w:rPr>
        <w:t>Концедент</w:t>
      </w:r>
      <w:proofErr w:type="spellEnd"/>
      <w:r w:rsidRPr="00FE7F21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уведомлении, указывает срок, в течение которого Концессионеру будут возмещены такие вложения.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FE7F21">
        <w:rPr>
          <w:rFonts w:ascii="Times New Roman" w:hAnsi="Times New Roman" w:cs="Times New Roman"/>
          <w:color w:val="000000"/>
        </w:rPr>
        <w:t>Концедент</w:t>
      </w:r>
      <w:proofErr w:type="spellEnd"/>
      <w:r w:rsidRPr="00FE7F21">
        <w:rPr>
          <w:rFonts w:ascii="Times New Roman" w:hAnsi="Times New Roman" w:cs="Times New Roman"/>
          <w:color w:val="000000"/>
        </w:rPr>
        <w:t xml:space="preserve"> в течение одного месяца </w:t>
      </w:r>
      <w:proofErr w:type="gramStart"/>
      <w:r w:rsidRPr="00FE7F21">
        <w:rPr>
          <w:rFonts w:ascii="Times New Roman" w:hAnsi="Times New Roman" w:cs="Times New Roman"/>
          <w:color w:val="000000"/>
        </w:rPr>
        <w:t>с даты получения</w:t>
      </w:r>
      <w:proofErr w:type="gramEnd"/>
      <w:r w:rsidRPr="00FE7F21">
        <w:rPr>
          <w:rFonts w:ascii="Times New Roman" w:hAnsi="Times New Roman" w:cs="Times New Roman"/>
          <w:color w:val="000000"/>
        </w:rPr>
        <w:t xml:space="preserve"> Дополнений к заявлению рассматривает их и принимает одно из следующих решений:</w:t>
      </w:r>
    </w:p>
    <w:p w:rsidR="00D47D3A" w:rsidRPr="00FE7F21" w:rsidRDefault="00D47D3A" w:rsidP="00D47D3A">
      <w:pPr>
        <w:pStyle w:val="af4"/>
        <w:numPr>
          <w:ilvl w:val="0"/>
          <w:numId w:val="50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>о полном или частичном возмещении капитальных вложений Концессионера в соответствии с Дополнениями к заявлению;</w:t>
      </w:r>
    </w:p>
    <w:p w:rsidR="00D47D3A" w:rsidRPr="00FE7F21" w:rsidRDefault="00D47D3A" w:rsidP="00D47D3A">
      <w:pPr>
        <w:pStyle w:val="af4"/>
        <w:numPr>
          <w:ilvl w:val="0"/>
          <w:numId w:val="50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>об отказе в возмещении капитальных вложений Концессионера.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 xml:space="preserve">4. В случае принятия </w:t>
      </w:r>
      <w:proofErr w:type="spellStart"/>
      <w:r w:rsidRPr="00FE7F21">
        <w:rPr>
          <w:rFonts w:ascii="Times New Roman" w:hAnsi="Times New Roman" w:cs="Times New Roman"/>
          <w:color w:val="000000"/>
        </w:rPr>
        <w:t>Концедентом</w:t>
      </w:r>
      <w:proofErr w:type="spellEnd"/>
      <w:r w:rsidRPr="00FE7F21">
        <w:rPr>
          <w:rFonts w:ascii="Times New Roman" w:hAnsi="Times New Roman" w:cs="Times New Roman"/>
          <w:color w:val="000000"/>
        </w:rPr>
        <w:t xml:space="preserve"> решения о возмещении капитальных вложений Концессионера в соответствии с Дополнениями к заявлению, </w:t>
      </w:r>
      <w:proofErr w:type="spellStart"/>
      <w:r w:rsidRPr="00FE7F21">
        <w:rPr>
          <w:rFonts w:ascii="Times New Roman" w:hAnsi="Times New Roman" w:cs="Times New Roman"/>
          <w:color w:val="000000"/>
        </w:rPr>
        <w:t>Концедент</w:t>
      </w:r>
      <w:proofErr w:type="spellEnd"/>
      <w:r w:rsidRPr="00FE7F21">
        <w:rPr>
          <w:rFonts w:ascii="Times New Roman" w:hAnsi="Times New Roman" w:cs="Times New Roman"/>
          <w:color w:val="000000"/>
        </w:rPr>
        <w:t xml:space="preserve"> направляет Концессионеру уведомление о принятом решении и указывает срок, в течение которого Концессионеру будут возмещены такие вложения.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 xml:space="preserve">Указанный срок не может превышать 24 (двадцать четыре) месяца </w:t>
      </w:r>
      <w:proofErr w:type="gramStart"/>
      <w:r w:rsidRPr="00FE7F21">
        <w:rPr>
          <w:rFonts w:ascii="Times New Roman" w:hAnsi="Times New Roman" w:cs="Times New Roman"/>
          <w:color w:val="000000"/>
        </w:rPr>
        <w:t>с даты расторжения</w:t>
      </w:r>
      <w:proofErr w:type="gramEnd"/>
      <w:r w:rsidRPr="00FE7F21">
        <w:rPr>
          <w:rFonts w:ascii="Times New Roman" w:hAnsi="Times New Roman" w:cs="Times New Roman"/>
          <w:color w:val="000000"/>
        </w:rPr>
        <w:t xml:space="preserve"> Соглашения.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 xml:space="preserve">В случае принятия решений, указанных в подпункте "в" пункта 2 и подпункте "б" пункта 3 настоящего радела, </w:t>
      </w:r>
      <w:proofErr w:type="spellStart"/>
      <w:r w:rsidRPr="00FE7F21">
        <w:rPr>
          <w:rFonts w:ascii="Times New Roman" w:hAnsi="Times New Roman" w:cs="Times New Roman"/>
          <w:color w:val="000000"/>
        </w:rPr>
        <w:t>Концедент</w:t>
      </w:r>
      <w:proofErr w:type="spellEnd"/>
      <w:r w:rsidRPr="00FE7F21">
        <w:rPr>
          <w:rFonts w:ascii="Times New Roman" w:hAnsi="Times New Roman" w:cs="Times New Roman"/>
          <w:color w:val="000000"/>
        </w:rPr>
        <w:t xml:space="preserve"> в уведомлении обязан обосновать отказ в возмещении капитальных вложений Концессионера со ссылкой на расчеты, нормативные правовые акты и (или) положения Соглашения.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FE7F21">
        <w:rPr>
          <w:rFonts w:ascii="Times New Roman" w:hAnsi="Times New Roman" w:cs="Times New Roman"/>
          <w:color w:val="000000"/>
        </w:rPr>
        <w:lastRenderedPageBreak/>
        <w:t xml:space="preserve">5. При возникновении разногласий по сумме возмещения капитальных вложений Концессионера или несогласии Концессионера с решением </w:t>
      </w:r>
      <w:proofErr w:type="spellStart"/>
      <w:r w:rsidRPr="00FE7F21">
        <w:rPr>
          <w:rFonts w:ascii="Times New Roman" w:hAnsi="Times New Roman" w:cs="Times New Roman"/>
          <w:color w:val="000000"/>
        </w:rPr>
        <w:t>Концедента</w:t>
      </w:r>
      <w:proofErr w:type="spellEnd"/>
      <w:r w:rsidRPr="00FE7F21">
        <w:rPr>
          <w:rFonts w:ascii="Times New Roman" w:hAnsi="Times New Roman" w:cs="Times New Roman"/>
          <w:color w:val="000000"/>
        </w:rPr>
        <w:t xml:space="preserve"> об отказе в возмещении капитальных вложений Концессионера, Концессионер и </w:t>
      </w:r>
      <w:proofErr w:type="spellStart"/>
      <w:r w:rsidRPr="00FE7F21">
        <w:rPr>
          <w:rFonts w:ascii="Times New Roman" w:hAnsi="Times New Roman" w:cs="Times New Roman"/>
          <w:color w:val="000000"/>
        </w:rPr>
        <w:t>Концедент</w:t>
      </w:r>
      <w:proofErr w:type="spellEnd"/>
      <w:r w:rsidRPr="00FE7F21">
        <w:rPr>
          <w:rFonts w:ascii="Times New Roman" w:hAnsi="Times New Roman" w:cs="Times New Roman"/>
          <w:color w:val="000000"/>
        </w:rPr>
        <w:t xml:space="preserve"> могут </w:t>
      </w:r>
      <w:r w:rsidRPr="00FE7F21">
        <w:rPr>
          <w:rFonts w:ascii="Times New Roman" w:hAnsi="Times New Roman" w:cs="Times New Roman"/>
        </w:rPr>
        <w:t xml:space="preserve">проводить переговоры и (или) согласительные совещания, в том числе с участием иных заинтересованных лиц. 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FE7F21">
        <w:rPr>
          <w:rFonts w:ascii="Times New Roman" w:hAnsi="Times New Roman" w:cs="Times New Roman"/>
        </w:rPr>
        <w:t xml:space="preserve">Переговоры и (или) согласительное совещание должно быть проведено не позднее 20 календарных дней </w:t>
      </w:r>
      <w:proofErr w:type="gramStart"/>
      <w:r w:rsidRPr="00FE7F21">
        <w:rPr>
          <w:rFonts w:ascii="Times New Roman" w:hAnsi="Times New Roman" w:cs="Times New Roman"/>
        </w:rPr>
        <w:t>с даты получения</w:t>
      </w:r>
      <w:proofErr w:type="gramEnd"/>
      <w:r w:rsidRPr="00FE7F21">
        <w:rPr>
          <w:rFonts w:ascii="Times New Roman" w:hAnsi="Times New Roman" w:cs="Times New Roman"/>
        </w:rPr>
        <w:t xml:space="preserve"> Концессионером или </w:t>
      </w:r>
      <w:proofErr w:type="spellStart"/>
      <w:r w:rsidRPr="00FE7F21">
        <w:rPr>
          <w:rFonts w:ascii="Times New Roman" w:hAnsi="Times New Roman" w:cs="Times New Roman"/>
        </w:rPr>
        <w:t>Концедентом</w:t>
      </w:r>
      <w:proofErr w:type="spellEnd"/>
      <w:r w:rsidRPr="00FE7F21">
        <w:rPr>
          <w:rFonts w:ascii="Times New Roman" w:hAnsi="Times New Roman" w:cs="Times New Roman"/>
        </w:rPr>
        <w:t xml:space="preserve"> инициативного письма о проведении переговоров (согласительного совещания). 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FE7F21">
        <w:rPr>
          <w:rFonts w:ascii="Times New Roman" w:hAnsi="Times New Roman" w:cs="Times New Roman"/>
        </w:rPr>
        <w:t>6. В случае</w:t>
      </w:r>
      <w:proofErr w:type="gramStart"/>
      <w:r w:rsidRPr="00FE7F21">
        <w:rPr>
          <w:rFonts w:ascii="Times New Roman" w:hAnsi="Times New Roman" w:cs="Times New Roman"/>
        </w:rPr>
        <w:t>,</w:t>
      </w:r>
      <w:proofErr w:type="gramEnd"/>
      <w:r w:rsidRPr="00FE7F21">
        <w:rPr>
          <w:rFonts w:ascii="Times New Roman" w:hAnsi="Times New Roman" w:cs="Times New Roman"/>
        </w:rPr>
        <w:t xml:space="preserve"> если по итогам проведенных переговоров (согласительного совещания) </w:t>
      </w:r>
      <w:proofErr w:type="spellStart"/>
      <w:r w:rsidRPr="00FE7F21">
        <w:rPr>
          <w:rFonts w:ascii="Times New Roman" w:hAnsi="Times New Roman" w:cs="Times New Roman"/>
        </w:rPr>
        <w:t>Концедент</w:t>
      </w:r>
      <w:proofErr w:type="spellEnd"/>
      <w:r w:rsidRPr="00FE7F21">
        <w:rPr>
          <w:rFonts w:ascii="Times New Roman" w:hAnsi="Times New Roman" w:cs="Times New Roman"/>
        </w:rPr>
        <w:t xml:space="preserve"> и Концессионер урегулировали разногласия по сумме возмещения капитальных вложений Концессионера, принятое решение оформляется </w:t>
      </w:r>
      <w:proofErr w:type="spellStart"/>
      <w:r w:rsidRPr="00FE7F21">
        <w:rPr>
          <w:rFonts w:ascii="Times New Roman" w:hAnsi="Times New Roman" w:cs="Times New Roman"/>
        </w:rPr>
        <w:t>Концедентом</w:t>
      </w:r>
      <w:proofErr w:type="spellEnd"/>
      <w:r w:rsidRPr="00FE7F21">
        <w:rPr>
          <w:rFonts w:ascii="Times New Roman" w:hAnsi="Times New Roman" w:cs="Times New Roman"/>
        </w:rPr>
        <w:t xml:space="preserve"> в форме протокола согласования разногласий, подписывается </w:t>
      </w:r>
      <w:proofErr w:type="spellStart"/>
      <w:r w:rsidRPr="00FE7F21">
        <w:rPr>
          <w:rFonts w:ascii="Times New Roman" w:hAnsi="Times New Roman" w:cs="Times New Roman"/>
        </w:rPr>
        <w:t>Концедентом</w:t>
      </w:r>
      <w:proofErr w:type="spellEnd"/>
      <w:r w:rsidRPr="00FE7F21">
        <w:rPr>
          <w:rFonts w:ascii="Times New Roman" w:hAnsi="Times New Roman" w:cs="Times New Roman"/>
        </w:rPr>
        <w:t xml:space="preserve"> и Концессионером, и является основанием для возмещения данных вложений.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FE7F21">
        <w:rPr>
          <w:rFonts w:ascii="Times New Roman" w:eastAsia="Times New Roman" w:hAnsi="Times New Roman" w:cs="Times New Roman"/>
        </w:rPr>
        <w:t xml:space="preserve">Возмещение производится </w:t>
      </w:r>
      <w:proofErr w:type="spellStart"/>
      <w:r w:rsidRPr="00FE7F21">
        <w:rPr>
          <w:rFonts w:ascii="Times New Roman" w:eastAsia="Times New Roman" w:hAnsi="Times New Roman" w:cs="Times New Roman"/>
        </w:rPr>
        <w:t>Концедентом</w:t>
      </w:r>
      <w:proofErr w:type="spellEnd"/>
      <w:r w:rsidRPr="00FE7F21">
        <w:rPr>
          <w:rFonts w:ascii="Times New Roman" w:eastAsia="Times New Roman" w:hAnsi="Times New Roman" w:cs="Times New Roman"/>
          <w:color w:val="000000" w:themeColor="text1"/>
        </w:rPr>
        <w:t xml:space="preserve"> за счет средств бюджета муниципального образования </w:t>
      </w:r>
      <w:proofErr w:type="spellStart"/>
      <w:r w:rsidRPr="00FE7F21">
        <w:rPr>
          <w:rFonts w:ascii="Times New Roman" w:eastAsia="Times New Roman" w:hAnsi="Times New Roman" w:cs="Times New Roman"/>
          <w:color w:val="000000" w:themeColor="text1"/>
        </w:rPr>
        <w:t>Зыковский</w:t>
      </w:r>
      <w:proofErr w:type="spellEnd"/>
      <w:r w:rsidRPr="00FE7F21">
        <w:rPr>
          <w:rFonts w:ascii="Times New Roman" w:eastAsia="Times New Roman" w:hAnsi="Times New Roman" w:cs="Times New Roman"/>
          <w:color w:val="000000" w:themeColor="text1"/>
        </w:rPr>
        <w:t xml:space="preserve"> сельсовет Березовского района Красноярского края</w:t>
      </w:r>
      <w:r w:rsidRPr="00FE7F21">
        <w:rPr>
          <w:rFonts w:ascii="Times New Roman" w:eastAsia="Times New Roman" w:hAnsi="Times New Roman" w:cs="Times New Roman"/>
        </w:rPr>
        <w:t xml:space="preserve"> на расчетный счет Концессионера.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FE7F21">
        <w:rPr>
          <w:rFonts w:ascii="Times New Roman" w:hAnsi="Times New Roman" w:cs="Times New Roman"/>
        </w:rPr>
        <w:t>В протоколе согласования разногласий указывается размер возмещаемых капитальных вложений Концессионера, срок</w:t>
      </w:r>
      <w:r w:rsidRPr="00FE7F21">
        <w:rPr>
          <w:rFonts w:ascii="Times New Roman" w:hAnsi="Times New Roman" w:cs="Times New Roman"/>
          <w:color w:val="000000"/>
        </w:rPr>
        <w:t xml:space="preserve">, в течение которого Концессионеру будут возмещены такие вложения. Указанный срок не может превышать 24 (двадцать четыре) месяца </w:t>
      </w:r>
      <w:proofErr w:type="gramStart"/>
      <w:r w:rsidRPr="00FE7F21">
        <w:rPr>
          <w:rFonts w:ascii="Times New Roman" w:hAnsi="Times New Roman" w:cs="Times New Roman"/>
          <w:color w:val="000000"/>
        </w:rPr>
        <w:t>с даты расторжения</w:t>
      </w:r>
      <w:proofErr w:type="gramEnd"/>
      <w:r w:rsidRPr="00FE7F21">
        <w:rPr>
          <w:rFonts w:ascii="Times New Roman" w:hAnsi="Times New Roman" w:cs="Times New Roman"/>
          <w:color w:val="000000"/>
        </w:rPr>
        <w:t xml:space="preserve"> Соглашения. 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8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E7F21">
        <w:rPr>
          <w:rFonts w:ascii="Times New Roman" w:hAnsi="Times New Roman" w:cs="Times New Roman"/>
          <w:color w:val="000000"/>
        </w:rPr>
        <w:t>7. В случае</w:t>
      </w:r>
      <w:proofErr w:type="gramStart"/>
      <w:r w:rsidRPr="00FE7F21">
        <w:rPr>
          <w:rFonts w:ascii="Times New Roman" w:hAnsi="Times New Roman" w:cs="Times New Roman"/>
          <w:color w:val="000000"/>
        </w:rPr>
        <w:t>,</w:t>
      </w:r>
      <w:proofErr w:type="gramEnd"/>
      <w:r w:rsidRPr="00FE7F21">
        <w:rPr>
          <w:rFonts w:ascii="Times New Roman" w:hAnsi="Times New Roman" w:cs="Times New Roman"/>
          <w:color w:val="000000"/>
        </w:rPr>
        <w:t xml:space="preserve"> если по итогам переговоров (согласительного совещания) разногласия по сумме возмещения капитальных вложений Концессионера не будут урегулированы, Концессионер вправе обратиться за разрешением спора в суд. </w:t>
      </w:r>
    </w:p>
    <w:p w:rsidR="00D47D3A" w:rsidRPr="00FE7F21" w:rsidRDefault="00D47D3A" w:rsidP="00D47D3A">
      <w:pPr>
        <w:pStyle w:val="af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</w:rPr>
      </w:pPr>
    </w:p>
    <w:p w:rsidR="00D47D3A" w:rsidRPr="00FE7F21" w:rsidRDefault="00D47D3A" w:rsidP="00D47D3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FE7F21" w:rsidRDefault="00D47D3A" w:rsidP="00D47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3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4"/>
        <w:gridCol w:w="13303"/>
        <w:gridCol w:w="538"/>
      </w:tblGrid>
      <w:tr w:rsidR="00D47D3A" w:rsidRPr="00FE7F21" w:rsidTr="008738FD">
        <w:trPr>
          <w:trHeight w:val="1250"/>
          <w:jc w:val="center"/>
        </w:trPr>
        <w:tc>
          <w:tcPr>
            <w:tcW w:w="1830" w:type="pct"/>
          </w:tcPr>
          <w:p w:rsidR="00D47D3A" w:rsidRPr="00FE7F21" w:rsidRDefault="00D47D3A" w:rsidP="00873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tbl>
            <w:tblPr>
              <w:tblW w:w="13077" w:type="dxa"/>
              <w:jc w:val="center"/>
              <w:tblLook w:val="04A0"/>
            </w:tblPr>
            <w:tblGrid>
              <w:gridCol w:w="4714"/>
              <w:gridCol w:w="4451"/>
              <w:gridCol w:w="3912"/>
            </w:tblGrid>
            <w:tr w:rsidR="00D47D3A" w:rsidRPr="00FE7F21" w:rsidTr="008738FD">
              <w:trPr>
                <w:jc w:val="center"/>
              </w:trPr>
              <w:tc>
                <w:tcPr>
                  <w:tcW w:w="4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47D3A" w:rsidRPr="00FE7F21" w:rsidRDefault="00D47D3A" w:rsidP="008738FD">
                  <w:pPr>
                    <w:pStyle w:val="msonormalbullet2gif"/>
                    <w:widowControl w:val="0"/>
                    <w:tabs>
                      <w:tab w:val="left" w:pos="708"/>
                      <w:tab w:val="right" w:pos="9639"/>
                    </w:tabs>
                    <w:spacing w:before="0" w:beforeAutospacing="0" w:after="0" w:afterAutospacing="0"/>
                    <w:contextualSpacing/>
                    <w:jc w:val="center"/>
                    <w:rPr>
                      <w:snapToGrid w:val="0"/>
                      <w:lang w:eastAsia="en-US"/>
                    </w:rPr>
                  </w:pPr>
                  <w:proofErr w:type="spellStart"/>
                  <w:r w:rsidRPr="00FE7F21">
                    <w:rPr>
                      <w:snapToGrid w:val="0"/>
                      <w:lang w:eastAsia="en-US"/>
                    </w:rPr>
                    <w:t>Концедент</w:t>
                  </w:r>
                  <w:proofErr w:type="spellEnd"/>
                </w:p>
              </w:tc>
              <w:tc>
                <w:tcPr>
                  <w:tcW w:w="44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47D3A" w:rsidRPr="00FE7F21" w:rsidRDefault="00D47D3A" w:rsidP="008738FD">
                  <w:pPr>
                    <w:pStyle w:val="msonormalbullet2gif"/>
                    <w:widowControl w:val="0"/>
                    <w:tabs>
                      <w:tab w:val="left" w:pos="708"/>
                      <w:tab w:val="right" w:pos="9639"/>
                    </w:tabs>
                    <w:spacing w:before="0" w:beforeAutospacing="0" w:after="0" w:afterAutospacing="0"/>
                    <w:contextualSpacing/>
                    <w:jc w:val="center"/>
                    <w:rPr>
                      <w:snapToGrid w:val="0"/>
                      <w:lang w:eastAsia="en-US"/>
                    </w:rPr>
                  </w:pPr>
                  <w:r w:rsidRPr="00FE7F21">
                    <w:rPr>
                      <w:snapToGrid w:val="0"/>
                      <w:lang w:eastAsia="en-US"/>
                    </w:rPr>
                    <w:t>Концессионер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7D3A" w:rsidRPr="00FE7F21" w:rsidRDefault="00D47D3A" w:rsidP="008738FD">
                  <w:pPr>
                    <w:pStyle w:val="msonormalbullet2gif"/>
                    <w:widowControl w:val="0"/>
                    <w:tabs>
                      <w:tab w:val="left" w:pos="263"/>
                      <w:tab w:val="left" w:pos="708"/>
                      <w:tab w:val="center" w:pos="4145"/>
                      <w:tab w:val="right" w:pos="9639"/>
                    </w:tabs>
                    <w:spacing w:before="0" w:beforeAutospacing="0" w:after="0" w:afterAutospacing="0"/>
                    <w:contextualSpacing/>
                    <w:jc w:val="center"/>
                    <w:rPr>
                      <w:snapToGrid w:val="0"/>
                      <w:lang w:eastAsia="en-US"/>
                    </w:rPr>
                  </w:pPr>
                  <w:r w:rsidRPr="00FE7F21">
                    <w:rPr>
                      <w:snapToGrid w:val="0"/>
                      <w:lang w:eastAsia="en-US"/>
                    </w:rPr>
                    <w:t>Красноярский край</w:t>
                  </w:r>
                </w:p>
              </w:tc>
            </w:tr>
            <w:tr w:rsidR="00D47D3A" w:rsidRPr="00FE7F21" w:rsidTr="008738FD">
              <w:trPr>
                <w:trHeight w:val="70"/>
                <w:jc w:val="center"/>
              </w:trPr>
              <w:tc>
                <w:tcPr>
                  <w:tcW w:w="4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Зыковского сельсовета</w:t>
                  </w: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</w:t>
                  </w:r>
                  <w:proofErr w:type="spellStart"/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Сороковиков</w:t>
                  </w:r>
                  <w:proofErr w:type="spellEnd"/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4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</w:t>
                  </w:r>
                  <w:proofErr w:type="spellStart"/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Рыбченко</w:t>
                  </w:r>
                  <w:proofErr w:type="spellEnd"/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  <w:p w:rsidR="00D47D3A" w:rsidRPr="00FE7F21" w:rsidRDefault="00D47D3A" w:rsidP="008738F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7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39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7D3A" w:rsidRPr="00FE7F21" w:rsidRDefault="00D47D3A" w:rsidP="008738FD">
                  <w:pPr>
                    <w:pStyle w:val="msonormalbullet2gif"/>
                    <w:spacing w:before="0" w:beforeAutospacing="0" w:after="0" w:afterAutospacing="0"/>
                    <w:contextualSpacing/>
                    <w:jc w:val="both"/>
                    <w:rPr>
                      <w:shd w:val="clear" w:color="auto" w:fill="FFFFFF"/>
                      <w:lang w:eastAsia="en-US"/>
                    </w:rPr>
                  </w:pPr>
                  <w:r w:rsidRPr="00FE7F21">
                    <w:rPr>
                      <w:shd w:val="clear" w:color="auto" w:fill="FFFFFF"/>
                      <w:lang w:eastAsia="en-US"/>
                    </w:rPr>
                    <w:t>Первый заместитель Губернатора Красноярского края – председатель Правительства Красноярского края</w:t>
                  </w:r>
                </w:p>
                <w:p w:rsidR="00D47D3A" w:rsidRPr="00FE7F21" w:rsidRDefault="00D47D3A" w:rsidP="008738FD">
                  <w:pPr>
                    <w:pStyle w:val="msonormalbullet2gif"/>
                    <w:spacing w:before="0" w:beforeAutospacing="0" w:after="0" w:afterAutospacing="0"/>
                    <w:contextualSpacing/>
                    <w:jc w:val="both"/>
                    <w:rPr>
                      <w:shd w:val="clear" w:color="auto" w:fill="FFFFFF"/>
                      <w:lang w:eastAsia="en-US"/>
                    </w:rPr>
                  </w:pPr>
                </w:p>
                <w:p w:rsidR="00D47D3A" w:rsidRPr="00FE7F21" w:rsidRDefault="00D47D3A" w:rsidP="008738FD">
                  <w:pPr>
                    <w:pStyle w:val="msonormalbullet2gif"/>
                    <w:spacing w:before="0" w:beforeAutospacing="0" w:after="0" w:afterAutospacing="0"/>
                    <w:contextualSpacing/>
                    <w:jc w:val="both"/>
                    <w:rPr>
                      <w:shd w:val="clear" w:color="auto" w:fill="FFFFFF"/>
                      <w:lang w:eastAsia="en-US"/>
                    </w:rPr>
                  </w:pPr>
                  <w:r w:rsidRPr="00FE7F21">
                    <w:rPr>
                      <w:shd w:val="clear" w:color="auto" w:fill="FFFFFF"/>
                      <w:lang w:eastAsia="en-US"/>
                    </w:rPr>
                    <w:t>____________ Лапшин Ю.А.</w:t>
                  </w:r>
                </w:p>
                <w:p w:rsidR="00D47D3A" w:rsidRPr="00FE7F21" w:rsidRDefault="00D47D3A" w:rsidP="008738FD">
                  <w:pPr>
                    <w:pStyle w:val="msonormalbullet2gif"/>
                    <w:spacing w:before="0" w:beforeAutospacing="0" w:after="0" w:afterAutospacing="0"/>
                    <w:contextualSpacing/>
                    <w:jc w:val="both"/>
                    <w:rPr>
                      <w:shd w:val="clear" w:color="auto" w:fill="FFFFFF"/>
                      <w:lang w:eastAsia="en-US"/>
                    </w:rPr>
                  </w:pPr>
                  <w:r w:rsidRPr="00FE7F21">
                    <w:rPr>
                      <w:shd w:val="clear" w:color="auto" w:fill="FFFFFF"/>
                      <w:lang w:eastAsia="en-US"/>
                    </w:rPr>
                    <w:t>м.п.</w:t>
                  </w:r>
                </w:p>
              </w:tc>
            </w:tr>
          </w:tbl>
          <w:p w:rsidR="00D47D3A" w:rsidRPr="00FE7F21" w:rsidRDefault="00D47D3A" w:rsidP="0087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</w:tcPr>
          <w:p w:rsidR="00D47D3A" w:rsidRPr="00FE7F21" w:rsidRDefault="00D47D3A" w:rsidP="0087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D3A" w:rsidRPr="00FE7F21" w:rsidRDefault="00D47D3A" w:rsidP="00D47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FE7F21" w:rsidRDefault="00D47D3A" w:rsidP="00D47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7D3A" w:rsidRPr="00FE7F21" w:rsidRDefault="00D47D3A" w:rsidP="00D47D3A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D47D3A" w:rsidRPr="00FE7F21" w:rsidRDefault="00D47D3A" w:rsidP="00D47D3A">
      <w:pPr>
        <w:rPr>
          <w:rFonts w:ascii="Times New Roman" w:hAnsi="Times New Roman" w:cs="Times New Roman"/>
          <w:sz w:val="24"/>
          <w:szCs w:val="24"/>
        </w:rPr>
      </w:pPr>
    </w:p>
    <w:p w:rsidR="00D47D3A" w:rsidRPr="005E48BA" w:rsidRDefault="00D47D3A" w:rsidP="00D47D3A"/>
    <w:p w:rsidR="00D47D3A" w:rsidRPr="005E48BA" w:rsidRDefault="00D47D3A" w:rsidP="00D47D3A"/>
    <w:p w:rsidR="00D47D3A" w:rsidRPr="005E48BA" w:rsidRDefault="00D47D3A" w:rsidP="00D47D3A"/>
    <w:p w:rsidR="00D47D3A" w:rsidRPr="005E48BA" w:rsidRDefault="00D47D3A" w:rsidP="00D47D3A"/>
    <w:p w:rsidR="00D47D3A" w:rsidRPr="005E48BA" w:rsidRDefault="00D47D3A" w:rsidP="00D47D3A"/>
    <w:p w:rsidR="00D47D3A" w:rsidRPr="005E48BA" w:rsidRDefault="00D47D3A" w:rsidP="00D47D3A"/>
    <w:p w:rsidR="00D47D3A" w:rsidRPr="005E48BA" w:rsidRDefault="00D47D3A" w:rsidP="00D47D3A"/>
    <w:p w:rsidR="00D47D3A" w:rsidRPr="005E48BA" w:rsidRDefault="00D47D3A" w:rsidP="00D47D3A"/>
    <w:p w:rsidR="00D47D3A" w:rsidRPr="005E48BA" w:rsidRDefault="00D47D3A" w:rsidP="00D47D3A"/>
    <w:p w:rsidR="00D47D3A" w:rsidRPr="0024401F" w:rsidRDefault="00D47D3A" w:rsidP="00D47D3A">
      <w:pPr>
        <w:rPr>
          <w:szCs w:val="24"/>
        </w:rPr>
      </w:pPr>
    </w:p>
    <w:p w:rsidR="00BE0091" w:rsidRDefault="00BE0091"/>
    <w:sectPr w:rsidR="00BE0091" w:rsidSect="008738FD">
      <w:pgSz w:w="16838" w:h="11906" w:orient="landscape"/>
      <w:pgMar w:top="567" w:right="1134" w:bottom="1134" w:left="70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E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17E9B"/>
    <w:multiLevelType w:val="hybridMultilevel"/>
    <w:tmpl w:val="8D0815FE"/>
    <w:lvl w:ilvl="0" w:tplc="9E44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85F62"/>
    <w:multiLevelType w:val="multilevel"/>
    <w:tmpl w:val="E8629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6A60A96"/>
    <w:multiLevelType w:val="multilevel"/>
    <w:tmpl w:val="534E4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B07DA5"/>
    <w:multiLevelType w:val="multilevel"/>
    <w:tmpl w:val="92788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E26945"/>
    <w:multiLevelType w:val="multilevel"/>
    <w:tmpl w:val="3B5451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813F19"/>
    <w:multiLevelType w:val="multilevel"/>
    <w:tmpl w:val="F07EA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7D3D03"/>
    <w:multiLevelType w:val="multilevel"/>
    <w:tmpl w:val="77E40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9E0F1C"/>
    <w:multiLevelType w:val="hybridMultilevel"/>
    <w:tmpl w:val="0D14FDBA"/>
    <w:lvl w:ilvl="0" w:tplc="E70E897E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9E1065"/>
    <w:multiLevelType w:val="multilevel"/>
    <w:tmpl w:val="04C8C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B91162"/>
    <w:multiLevelType w:val="multilevel"/>
    <w:tmpl w:val="3B5451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2409F2"/>
    <w:multiLevelType w:val="multilevel"/>
    <w:tmpl w:val="52002A76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A017E4"/>
    <w:multiLevelType w:val="multilevel"/>
    <w:tmpl w:val="988A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7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4D764F"/>
    <w:multiLevelType w:val="multilevel"/>
    <w:tmpl w:val="04C8C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185231"/>
    <w:multiLevelType w:val="multilevel"/>
    <w:tmpl w:val="3B5451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B34CC3"/>
    <w:multiLevelType w:val="hybridMultilevel"/>
    <w:tmpl w:val="3094FF7A"/>
    <w:lvl w:ilvl="0" w:tplc="B800621C">
      <w:start w:val="1"/>
      <w:numFmt w:val="russianLower"/>
      <w:suff w:val="space"/>
      <w:lvlText w:val="%1)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E63BF"/>
    <w:multiLevelType w:val="multilevel"/>
    <w:tmpl w:val="85C0B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6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551A64"/>
    <w:multiLevelType w:val="hybridMultilevel"/>
    <w:tmpl w:val="BCD014A6"/>
    <w:lvl w:ilvl="0" w:tplc="D3609A7E">
      <w:start w:val="1"/>
      <w:numFmt w:val="decimal"/>
      <w:suff w:val="space"/>
      <w:lvlText w:val="%1."/>
      <w:lvlJc w:val="left"/>
      <w:pPr>
        <w:ind w:left="0" w:firstLine="14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0125F5"/>
    <w:multiLevelType w:val="multilevel"/>
    <w:tmpl w:val="3B70B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8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F31811"/>
    <w:multiLevelType w:val="multilevel"/>
    <w:tmpl w:val="FEA00154"/>
    <w:styleLink w:val="WW8Num1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0">
    <w:nsid w:val="5ABC2E65"/>
    <w:multiLevelType w:val="hybridMultilevel"/>
    <w:tmpl w:val="2662C614"/>
    <w:lvl w:ilvl="0" w:tplc="164234C8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60E21A66"/>
    <w:multiLevelType w:val="multilevel"/>
    <w:tmpl w:val="17988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7197AD1"/>
    <w:multiLevelType w:val="multilevel"/>
    <w:tmpl w:val="E690C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5D14A3"/>
    <w:multiLevelType w:val="hybridMultilevel"/>
    <w:tmpl w:val="49E2D1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E3E12D2"/>
    <w:multiLevelType w:val="hybridMultilevel"/>
    <w:tmpl w:val="DCB4922C"/>
    <w:lvl w:ilvl="0" w:tplc="CFD2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792795"/>
    <w:multiLevelType w:val="multilevel"/>
    <w:tmpl w:val="F3629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5B6554"/>
    <w:multiLevelType w:val="multilevel"/>
    <w:tmpl w:val="5860D6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7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B84BC6"/>
    <w:multiLevelType w:val="hybridMultilevel"/>
    <w:tmpl w:val="C2908D28"/>
    <w:lvl w:ilvl="0" w:tplc="18F4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0A0E4E"/>
    <w:multiLevelType w:val="multilevel"/>
    <w:tmpl w:val="8332B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085A3B"/>
    <w:multiLevelType w:val="multilevel"/>
    <w:tmpl w:val="82E40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CB05162"/>
    <w:multiLevelType w:val="multilevel"/>
    <w:tmpl w:val="1CB21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0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4"/>
  </w:num>
  <w:num w:numId="40">
    <w:abstractNumId w:val="5"/>
  </w:num>
  <w:num w:numId="41">
    <w:abstractNumId w:val="14"/>
  </w:num>
  <w:num w:numId="42">
    <w:abstractNumId w:val="13"/>
  </w:num>
  <w:num w:numId="43">
    <w:abstractNumId w:val="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27"/>
  </w:num>
  <w:num w:numId="48">
    <w:abstractNumId w:val="15"/>
  </w:num>
  <w:num w:numId="49">
    <w:abstractNumId w:val="11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D3A"/>
    <w:rsid w:val="00015F0C"/>
    <w:rsid w:val="00020381"/>
    <w:rsid w:val="00025401"/>
    <w:rsid w:val="000310D4"/>
    <w:rsid w:val="000314A9"/>
    <w:rsid w:val="00033F12"/>
    <w:rsid w:val="0003698D"/>
    <w:rsid w:val="00055244"/>
    <w:rsid w:val="000B62B4"/>
    <w:rsid w:val="000C6E2E"/>
    <w:rsid w:val="000C7303"/>
    <w:rsid w:val="000C7E0F"/>
    <w:rsid w:val="000D795F"/>
    <w:rsid w:val="000F3E63"/>
    <w:rsid w:val="000F6C01"/>
    <w:rsid w:val="00120868"/>
    <w:rsid w:val="001229CA"/>
    <w:rsid w:val="00143905"/>
    <w:rsid w:val="0016238F"/>
    <w:rsid w:val="0017149C"/>
    <w:rsid w:val="00186C2C"/>
    <w:rsid w:val="001A496B"/>
    <w:rsid w:val="001B3702"/>
    <w:rsid w:val="001C1167"/>
    <w:rsid w:val="001C4DE8"/>
    <w:rsid w:val="001D119A"/>
    <w:rsid w:val="00201DB5"/>
    <w:rsid w:val="0021351D"/>
    <w:rsid w:val="002150B5"/>
    <w:rsid w:val="00241D9A"/>
    <w:rsid w:val="00242988"/>
    <w:rsid w:val="0025615D"/>
    <w:rsid w:val="0026476A"/>
    <w:rsid w:val="00265ADE"/>
    <w:rsid w:val="0027436E"/>
    <w:rsid w:val="002A5C40"/>
    <w:rsid w:val="002B5CF4"/>
    <w:rsid w:val="002D4DC9"/>
    <w:rsid w:val="002F3EE1"/>
    <w:rsid w:val="00303C81"/>
    <w:rsid w:val="0032502A"/>
    <w:rsid w:val="00333709"/>
    <w:rsid w:val="00375009"/>
    <w:rsid w:val="003777D0"/>
    <w:rsid w:val="0039642B"/>
    <w:rsid w:val="00396624"/>
    <w:rsid w:val="003C0E7F"/>
    <w:rsid w:val="003C466E"/>
    <w:rsid w:val="003D0495"/>
    <w:rsid w:val="003D3D92"/>
    <w:rsid w:val="003D4AEC"/>
    <w:rsid w:val="003E6715"/>
    <w:rsid w:val="003F7A50"/>
    <w:rsid w:val="00421672"/>
    <w:rsid w:val="00425606"/>
    <w:rsid w:val="0043113E"/>
    <w:rsid w:val="00436A04"/>
    <w:rsid w:val="00481668"/>
    <w:rsid w:val="00491DAF"/>
    <w:rsid w:val="004B3DC3"/>
    <w:rsid w:val="004B66B5"/>
    <w:rsid w:val="004E25DA"/>
    <w:rsid w:val="004F155E"/>
    <w:rsid w:val="004F5E8C"/>
    <w:rsid w:val="004F5EF7"/>
    <w:rsid w:val="0050121C"/>
    <w:rsid w:val="00535DE1"/>
    <w:rsid w:val="00537FF0"/>
    <w:rsid w:val="00555FBC"/>
    <w:rsid w:val="0056703B"/>
    <w:rsid w:val="005A0B04"/>
    <w:rsid w:val="005A509F"/>
    <w:rsid w:val="005E42BA"/>
    <w:rsid w:val="005F1562"/>
    <w:rsid w:val="005F3F7A"/>
    <w:rsid w:val="00600459"/>
    <w:rsid w:val="006107C3"/>
    <w:rsid w:val="006253E5"/>
    <w:rsid w:val="0062566E"/>
    <w:rsid w:val="00635369"/>
    <w:rsid w:val="00651404"/>
    <w:rsid w:val="0066488E"/>
    <w:rsid w:val="006724A5"/>
    <w:rsid w:val="00684CDE"/>
    <w:rsid w:val="006B6ADA"/>
    <w:rsid w:val="006C6188"/>
    <w:rsid w:val="006D3BF1"/>
    <w:rsid w:val="006D5A4C"/>
    <w:rsid w:val="006E78FE"/>
    <w:rsid w:val="007425D8"/>
    <w:rsid w:val="00752D23"/>
    <w:rsid w:val="007706F7"/>
    <w:rsid w:val="007813D6"/>
    <w:rsid w:val="00794FCD"/>
    <w:rsid w:val="007C724E"/>
    <w:rsid w:val="007D2051"/>
    <w:rsid w:val="008206C3"/>
    <w:rsid w:val="0083352C"/>
    <w:rsid w:val="008353E8"/>
    <w:rsid w:val="00840EF7"/>
    <w:rsid w:val="00847CDC"/>
    <w:rsid w:val="00854636"/>
    <w:rsid w:val="00854BB7"/>
    <w:rsid w:val="00854C93"/>
    <w:rsid w:val="00860D43"/>
    <w:rsid w:val="008642C7"/>
    <w:rsid w:val="00864F8C"/>
    <w:rsid w:val="008677CA"/>
    <w:rsid w:val="008738FD"/>
    <w:rsid w:val="00882AFC"/>
    <w:rsid w:val="0088379A"/>
    <w:rsid w:val="008A7F0D"/>
    <w:rsid w:val="008A7FF4"/>
    <w:rsid w:val="008D5CAB"/>
    <w:rsid w:val="008E2E20"/>
    <w:rsid w:val="008E6207"/>
    <w:rsid w:val="00913EE0"/>
    <w:rsid w:val="0092403F"/>
    <w:rsid w:val="00934FBB"/>
    <w:rsid w:val="009865AE"/>
    <w:rsid w:val="009867A0"/>
    <w:rsid w:val="00991352"/>
    <w:rsid w:val="00992084"/>
    <w:rsid w:val="009A194F"/>
    <w:rsid w:val="009A37E8"/>
    <w:rsid w:val="009C0E23"/>
    <w:rsid w:val="009C10DE"/>
    <w:rsid w:val="009D5F43"/>
    <w:rsid w:val="009E0A9C"/>
    <w:rsid w:val="009E4483"/>
    <w:rsid w:val="009F63C1"/>
    <w:rsid w:val="00A3313E"/>
    <w:rsid w:val="00A357FD"/>
    <w:rsid w:val="00A44893"/>
    <w:rsid w:val="00A45413"/>
    <w:rsid w:val="00A52B15"/>
    <w:rsid w:val="00A611E1"/>
    <w:rsid w:val="00A7719C"/>
    <w:rsid w:val="00A921A1"/>
    <w:rsid w:val="00A95FA1"/>
    <w:rsid w:val="00AB0541"/>
    <w:rsid w:val="00AC767E"/>
    <w:rsid w:val="00AD0E5B"/>
    <w:rsid w:val="00AE02ED"/>
    <w:rsid w:val="00B11A89"/>
    <w:rsid w:val="00B21B62"/>
    <w:rsid w:val="00B323E1"/>
    <w:rsid w:val="00B4280B"/>
    <w:rsid w:val="00B445C8"/>
    <w:rsid w:val="00B55455"/>
    <w:rsid w:val="00B63A6A"/>
    <w:rsid w:val="00B67ECC"/>
    <w:rsid w:val="00B80CDF"/>
    <w:rsid w:val="00B82DDA"/>
    <w:rsid w:val="00B8338D"/>
    <w:rsid w:val="00BC05CE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708A3"/>
    <w:rsid w:val="00C852C4"/>
    <w:rsid w:val="00C90D27"/>
    <w:rsid w:val="00CA4D02"/>
    <w:rsid w:val="00CC123D"/>
    <w:rsid w:val="00CC44B4"/>
    <w:rsid w:val="00CC578B"/>
    <w:rsid w:val="00CC646A"/>
    <w:rsid w:val="00CD2C40"/>
    <w:rsid w:val="00CD5031"/>
    <w:rsid w:val="00CE1DFE"/>
    <w:rsid w:val="00CE4A15"/>
    <w:rsid w:val="00D04040"/>
    <w:rsid w:val="00D4594A"/>
    <w:rsid w:val="00D47D3A"/>
    <w:rsid w:val="00D61DC2"/>
    <w:rsid w:val="00D66AE8"/>
    <w:rsid w:val="00D757C9"/>
    <w:rsid w:val="00D858A1"/>
    <w:rsid w:val="00DD06A9"/>
    <w:rsid w:val="00DE06F5"/>
    <w:rsid w:val="00DE3DD2"/>
    <w:rsid w:val="00E37013"/>
    <w:rsid w:val="00E611DB"/>
    <w:rsid w:val="00E756A3"/>
    <w:rsid w:val="00EB54BA"/>
    <w:rsid w:val="00EC2428"/>
    <w:rsid w:val="00EE24B9"/>
    <w:rsid w:val="00F01502"/>
    <w:rsid w:val="00F071E4"/>
    <w:rsid w:val="00F079A5"/>
    <w:rsid w:val="00F2127D"/>
    <w:rsid w:val="00F22BF3"/>
    <w:rsid w:val="00F22F3A"/>
    <w:rsid w:val="00FA3907"/>
    <w:rsid w:val="00FB5B87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3A"/>
    <w:rPr>
      <w:rFonts w:eastAsiaTheme="minorEastAsia"/>
      <w:lang w:eastAsia="ru-RU"/>
    </w:rPr>
  </w:style>
  <w:style w:type="paragraph" w:styleId="1">
    <w:name w:val="heading 1"/>
    <w:aliases w:val="(Раздела),(Раздела)1,Head 1"/>
    <w:basedOn w:val="a"/>
    <w:next w:val="a"/>
    <w:link w:val="11"/>
    <w:qFormat/>
    <w:rsid w:val="00D47D3A"/>
    <w:pPr>
      <w:keepNext/>
      <w:spacing w:before="240" w:after="60" w:line="240" w:lineRule="auto"/>
      <w:jc w:val="center"/>
      <w:outlineLvl w:val="0"/>
    </w:pPr>
    <w:rPr>
      <w:rFonts w:ascii="Times New Roman" w:hAnsi="Times New Roman" w:cs="Times New Roman"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D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47D3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D3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а) Знак,(Раздела)1 Знак,Head 1 Знак"/>
    <w:basedOn w:val="a0"/>
    <w:link w:val="1"/>
    <w:uiPriority w:val="99"/>
    <w:rsid w:val="00D47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7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D47D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7D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25">
    <w:name w:val="Стиль Первая строка:  125 см"/>
    <w:basedOn w:val="a"/>
    <w:autoRedefine/>
    <w:uiPriority w:val="99"/>
    <w:rsid w:val="00D47D3A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D47D3A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7D3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D47D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D3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47D3A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47D3A"/>
    <w:rPr>
      <w:color w:val="800080" w:themeColor="followedHyperlink"/>
      <w:u w:val="single"/>
    </w:rPr>
  </w:style>
  <w:style w:type="character" w:customStyle="1" w:styleId="11">
    <w:name w:val="Заголовок 1 Знак1"/>
    <w:aliases w:val="(Раздела) Знак1,(Раздела)1 Знак1,Head 1 Знак1"/>
    <w:basedOn w:val="a0"/>
    <w:link w:val="1"/>
    <w:locked/>
    <w:rsid w:val="00D47D3A"/>
    <w:rPr>
      <w:rFonts w:ascii="Times New Roman" w:eastAsiaTheme="minorEastAsia" w:hAnsi="Times New Roman" w:cs="Times New Roman"/>
      <w:kern w:val="28"/>
      <w:sz w:val="36"/>
      <w:szCs w:val="36"/>
      <w:lang w:eastAsia="ru-RU"/>
    </w:rPr>
  </w:style>
  <w:style w:type="paragraph" w:styleId="HTML">
    <w:name w:val="HTML Preformatted"/>
    <w:basedOn w:val="a"/>
    <w:link w:val="HTML1"/>
    <w:uiPriority w:val="99"/>
    <w:unhideWhenUsed/>
    <w:rsid w:val="00D47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D3A"/>
    <w:rPr>
      <w:rFonts w:ascii="Consolas" w:eastAsiaTheme="minorEastAsia" w:hAnsi="Consolas" w:cs="Consolas"/>
      <w:sz w:val="20"/>
      <w:szCs w:val="20"/>
      <w:lang w:eastAsia="ru-RU"/>
    </w:rPr>
  </w:style>
  <w:style w:type="paragraph" w:styleId="a9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a"/>
    <w:uiPriority w:val="99"/>
    <w:unhideWhenUsed/>
    <w:qFormat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47D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47D3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47D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47D3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D47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D47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12"/>
    <w:uiPriority w:val="99"/>
    <w:semiHidden/>
    <w:unhideWhenUsed/>
    <w:rsid w:val="00D47D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47D3A"/>
    <w:rPr>
      <w:rFonts w:eastAsiaTheme="minorEastAsia"/>
      <w:lang w:eastAsia="ru-RU"/>
    </w:rPr>
  </w:style>
  <w:style w:type="character" w:customStyle="1" w:styleId="af3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f4"/>
    <w:uiPriority w:val="34"/>
    <w:locked/>
    <w:rsid w:val="00D47D3A"/>
    <w:rPr>
      <w:rFonts w:ascii="SimSun" w:hAnsi="SimSun"/>
      <w:sz w:val="24"/>
      <w:szCs w:val="24"/>
    </w:rPr>
  </w:style>
  <w:style w:type="paragraph" w:styleId="af4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f3"/>
    <w:uiPriority w:val="34"/>
    <w:qFormat/>
    <w:rsid w:val="00D47D3A"/>
    <w:pPr>
      <w:spacing w:after="0" w:line="240" w:lineRule="auto"/>
      <w:ind w:left="720"/>
      <w:contextualSpacing/>
    </w:pPr>
    <w:rPr>
      <w:rFonts w:ascii="SimSun" w:eastAsiaTheme="minorHAnsi" w:hAnsi="SimSun"/>
      <w:sz w:val="24"/>
      <w:szCs w:val="24"/>
      <w:lang w:eastAsia="en-US"/>
    </w:rPr>
  </w:style>
  <w:style w:type="paragraph" w:customStyle="1" w:styleId="Standard">
    <w:name w:val="Standard"/>
    <w:uiPriority w:val="99"/>
    <w:semiHidden/>
    <w:rsid w:val="00D47D3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semiHidden/>
    <w:rsid w:val="00D47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Второй уровень (1.1.)"/>
    <w:basedOn w:val="1"/>
    <w:uiPriority w:val="99"/>
    <w:semiHidden/>
    <w:rsid w:val="00D47D3A"/>
    <w:pPr>
      <w:keepNext w:val="0"/>
      <w:spacing w:before="0" w:after="200"/>
      <w:ind w:left="709" w:hanging="709"/>
      <w:jc w:val="both"/>
    </w:pPr>
    <w:rPr>
      <w:rFonts w:eastAsia="Calibri"/>
      <w:kern w:val="0"/>
      <w:sz w:val="24"/>
      <w:szCs w:val="24"/>
      <w:lang w:eastAsia="en-US"/>
    </w:rPr>
  </w:style>
  <w:style w:type="paragraph" w:customStyle="1" w:styleId="western">
    <w:name w:val="western"/>
    <w:basedOn w:val="a"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next w:val="a"/>
    <w:rsid w:val="00D47D3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D47D3A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D4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D47D3A"/>
  </w:style>
  <w:style w:type="character" w:customStyle="1" w:styleId="mwbold">
    <w:name w:val="mw__bold"/>
    <w:basedOn w:val="a0"/>
    <w:rsid w:val="00D47D3A"/>
  </w:style>
  <w:style w:type="table" w:customStyle="1" w:styleId="13">
    <w:name w:val="Сетка таблицы1"/>
    <w:basedOn w:val="a1"/>
    <w:uiPriority w:val="59"/>
    <w:rsid w:val="00D47D3A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bullet1gif">
    <w:name w:val="conspluscellbullet1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bullet3gif">
    <w:name w:val="conspluscellbullet3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bullet1gif">
    <w:name w:val="westernbullet1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bullet2gif">
    <w:name w:val="westernbullet2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bullet3gif">
    <w:name w:val="westernbullet3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llet1gif">
    <w:name w:val="standardbullet1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llet2gif">
    <w:name w:val="standardbullet2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bullet3gif">
    <w:name w:val="standardbullet3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bullet2gif">
    <w:name w:val="conspluscellbullet2.gif"/>
    <w:basedOn w:val="a"/>
    <w:uiPriority w:val="99"/>
    <w:semiHidden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0">
    <w:name w:val="WW8Num10"/>
    <w:rsid w:val="00D47D3A"/>
    <w:pPr>
      <w:numPr>
        <w:numId w:val="38"/>
      </w:numPr>
    </w:pPr>
  </w:style>
  <w:style w:type="paragraph" w:customStyle="1" w:styleId="ConsPlusNormal">
    <w:name w:val="ConsPlusNormal"/>
    <w:rsid w:val="00D47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47D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9"/>
    <w:uiPriority w:val="99"/>
    <w:locked/>
    <w:rsid w:val="00D47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47D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D3A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23">
    <w:name w:val="Сетка таблицы2"/>
    <w:basedOn w:val="a1"/>
    <w:next w:val="a3"/>
    <w:uiPriority w:val="59"/>
    <w:rsid w:val="00D4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47D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krskstat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ykovskiiselsove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ykovo24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10878</Words>
  <Characters>62008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2023-03-21T07:35:00Z</dcterms:created>
  <dcterms:modified xsi:type="dcterms:W3CDTF">2023-03-21T07:53:00Z</dcterms:modified>
</cp:coreProperties>
</file>