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D4" w:rsidRPr="00751961" w:rsidRDefault="00FF40D4" w:rsidP="00D519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961">
        <w:rPr>
          <w:rFonts w:ascii="Times New Roman" w:eastAsia="Calibri" w:hAnsi="Times New Roman" w:cs="Times New Roman"/>
          <w:b/>
          <w:sz w:val="24"/>
          <w:szCs w:val="24"/>
        </w:rPr>
        <w:t>АДМИНИСТРАЦИЯ ЗЫКОВСКОГО СЕЛЬСОВЕТА</w:t>
      </w:r>
    </w:p>
    <w:p w:rsidR="00FF40D4" w:rsidRPr="00751961" w:rsidRDefault="00FF40D4" w:rsidP="00D519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961">
        <w:rPr>
          <w:rFonts w:ascii="Times New Roman" w:eastAsia="Calibri" w:hAnsi="Times New Roman" w:cs="Times New Roman"/>
          <w:b/>
          <w:sz w:val="24"/>
          <w:szCs w:val="24"/>
        </w:rPr>
        <w:t>БЕРЕЗОВСКОГО</w:t>
      </w:r>
      <w:r w:rsidR="00397B48" w:rsidRPr="007519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51961">
        <w:rPr>
          <w:rFonts w:ascii="Times New Roman" w:eastAsia="Calibri" w:hAnsi="Times New Roman" w:cs="Times New Roman"/>
          <w:b/>
          <w:sz w:val="24"/>
          <w:szCs w:val="24"/>
        </w:rPr>
        <w:t>РАЙОНА КРАСНОЯРСКОГО КРАЯ</w:t>
      </w:r>
    </w:p>
    <w:p w:rsidR="00FF40D4" w:rsidRPr="00751961" w:rsidRDefault="00FF40D4" w:rsidP="00D519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0D4" w:rsidRPr="00751961" w:rsidRDefault="00FB4BA5" w:rsidP="00D51955">
      <w:pPr>
        <w:pStyle w:val="20"/>
        <w:keepNext/>
        <w:keepLines/>
        <w:shd w:val="clear" w:color="auto" w:fill="auto"/>
        <w:spacing w:line="240" w:lineRule="auto"/>
        <w:ind w:right="80" w:firstLine="567"/>
        <w:rPr>
          <w:rFonts w:eastAsia="Calibri"/>
          <w:sz w:val="24"/>
          <w:szCs w:val="24"/>
        </w:rPr>
      </w:pPr>
      <w:r w:rsidRPr="00751961">
        <w:rPr>
          <w:rFonts w:eastAsia="Calibri"/>
          <w:sz w:val="24"/>
          <w:szCs w:val="24"/>
        </w:rPr>
        <w:t>ПОСТАНОВЛЕНИ</w:t>
      </w:r>
      <w:r w:rsidR="00D27E46">
        <w:rPr>
          <w:rFonts w:eastAsia="Calibri"/>
          <w:sz w:val="24"/>
          <w:szCs w:val="24"/>
        </w:rPr>
        <w:t>Е</w:t>
      </w:r>
    </w:p>
    <w:p w:rsidR="00FF40D4" w:rsidRPr="00751961" w:rsidRDefault="00FF40D4" w:rsidP="00E1441A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</w:p>
    <w:p w:rsidR="00FF40D4" w:rsidRPr="00751961" w:rsidRDefault="00F8184F" w:rsidP="00E1441A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751961">
        <w:rPr>
          <w:rFonts w:eastAsia="Calibri"/>
          <w:sz w:val="24"/>
          <w:szCs w:val="24"/>
        </w:rPr>
        <w:t>«</w:t>
      </w:r>
      <w:r w:rsidR="0067718B">
        <w:rPr>
          <w:rFonts w:eastAsia="Calibri"/>
          <w:sz w:val="24"/>
          <w:szCs w:val="24"/>
        </w:rPr>
        <w:t>15</w:t>
      </w:r>
      <w:r w:rsidR="000D3402" w:rsidRPr="00751961">
        <w:rPr>
          <w:rFonts w:eastAsia="Calibri"/>
          <w:sz w:val="24"/>
          <w:szCs w:val="24"/>
        </w:rPr>
        <w:t>»</w:t>
      </w:r>
      <w:r w:rsidR="00FF40D4" w:rsidRPr="00751961">
        <w:rPr>
          <w:rFonts w:eastAsia="Calibri"/>
          <w:sz w:val="24"/>
          <w:szCs w:val="24"/>
        </w:rPr>
        <w:t xml:space="preserve"> </w:t>
      </w:r>
      <w:r w:rsidR="00A01C20">
        <w:rPr>
          <w:rFonts w:eastAsia="Calibri"/>
          <w:sz w:val="24"/>
          <w:szCs w:val="24"/>
        </w:rPr>
        <w:t>августа</w:t>
      </w:r>
      <w:r w:rsidR="00763E6F" w:rsidRPr="00751961">
        <w:rPr>
          <w:rFonts w:eastAsia="Calibri"/>
          <w:sz w:val="24"/>
          <w:szCs w:val="24"/>
        </w:rPr>
        <w:t xml:space="preserve"> </w:t>
      </w:r>
      <w:r w:rsidR="00FF40D4" w:rsidRPr="00751961">
        <w:rPr>
          <w:rFonts w:eastAsia="Calibri"/>
          <w:sz w:val="24"/>
          <w:szCs w:val="24"/>
        </w:rPr>
        <w:t>202</w:t>
      </w:r>
      <w:r w:rsidR="00DA4DA4" w:rsidRPr="00751961">
        <w:rPr>
          <w:rFonts w:eastAsia="Calibri"/>
          <w:sz w:val="24"/>
          <w:szCs w:val="24"/>
        </w:rPr>
        <w:t>2</w:t>
      </w:r>
      <w:r w:rsidR="00FF40D4" w:rsidRPr="00751961">
        <w:rPr>
          <w:rFonts w:eastAsia="Calibri"/>
          <w:sz w:val="24"/>
          <w:szCs w:val="24"/>
        </w:rPr>
        <w:t xml:space="preserve"> г.</w:t>
      </w:r>
      <w:r w:rsidR="00FF40D4" w:rsidRPr="00751961">
        <w:rPr>
          <w:rFonts w:eastAsia="Calibri"/>
          <w:sz w:val="24"/>
          <w:szCs w:val="24"/>
        </w:rPr>
        <w:tab/>
        <w:t>с. Зыково</w:t>
      </w:r>
      <w:r w:rsidR="00FF40D4" w:rsidRPr="00751961">
        <w:rPr>
          <w:rFonts w:eastAsia="Calibri"/>
          <w:sz w:val="24"/>
          <w:szCs w:val="24"/>
        </w:rPr>
        <w:tab/>
      </w:r>
      <w:r w:rsidR="00FF40D4" w:rsidRPr="00751961">
        <w:rPr>
          <w:rFonts w:eastAsia="Calibri"/>
          <w:sz w:val="24"/>
          <w:szCs w:val="24"/>
        </w:rPr>
        <w:tab/>
        <w:t xml:space="preserve"> №  </w:t>
      </w:r>
      <w:r w:rsidR="001B0A55">
        <w:rPr>
          <w:rFonts w:eastAsia="Calibri"/>
          <w:sz w:val="24"/>
          <w:szCs w:val="24"/>
        </w:rPr>
        <w:t>251</w:t>
      </w:r>
    </w:p>
    <w:p w:rsidR="00FF40D4" w:rsidRPr="00751961" w:rsidRDefault="00FF40D4" w:rsidP="00E14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0313" w:rsidRPr="00751961" w:rsidRDefault="002D524F" w:rsidP="00E1441A">
      <w:pPr>
        <w:pStyle w:val="a3"/>
        <w:spacing w:before="0" w:beforeAutospacing="0" w:after="0" w:afterAutospacing="0"/>
        <w:ind w:firstLine="567"/>
        <w:jc w:val="both"/>
      </w:pPr>
      <w:r w:rsidRPr="00751961">
        <w:t>«</w:t>
      </w:r>
      <w:r w:rsidR="00940313" w:rsidRPr="00751961">
        <w:t xml:space="preserve">О внесении изменений в постановление администрации </w:t>
      </w:r>
      <w:r w:rsidR="00940313" w:rsidRPr="00751961">
        <w:rPr>
          <w:bCs/>
        </w:rPr>
        <w:t xml:space="preserve">Зыковского сельсовета от </w:t>
      </w:r>
      <w:r w:rsidR="00F317E5" w:rsidRPr="00751961">
        <w:rPr>
          <w:bCs/>
        </w:rPr>
        <w:t>24</w:t>
      </w:r>
      <w:r w:rsidR="00940313" w:rsidRPr="00751961">
        <w:rPr>
          <w:bCs/>
        </w:rPr>
        <w:t>.0</w:t>
      </w:r>
      <w:r w:rsidR="00F317E5" w:rsidRPr="00751961">
        <w:rPr>
          <w:bCs/>
        </w:rPr>
        <w:t>3.2014</w:t>
      </w:r>
      <w:r w:rsidR="00940313" w:rsidRPr="00751961">
        <w:rPr>
          <w:bCs/>
        </w:rPr>
        <w:t xml:space="preserve">г. № 8 </w:t>
      </w:r>
      <w:r w:rsidR="00940313" w:rsidRPr="00751961">
        <w:t xml:space="preserve"> «О</w:t>
      </w:r>
      <w:r w:rsidR="00F317E5" w:rsidRPr="00751961">
        <w:t xml:space="preserve"> создании единой комиссии по определению поставщиков (подрядчиков, исполнителей) для обеспечения нужд администрации Зыковского сельсовета Березовского района Красноярского края</w:t>
      </w:r>
      <w:r w:rsidR="00940313" w:rsidRPr="00751961">
        <w:t>»</w:t>
      </w: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</w:pP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</w:pP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751961">
        <w:t xml:space="preserve">В целях приведения правовых актов в соответствие с действующим законодательством, в соответствии с Федеральным законом от </w:t>
      </w:r>
      <w:r w:rsidR="00F317E5" w:rsidRPr="00751961">
        <w:t xml:space="preserve">11.06.2022 </w:t>
      </w:r>
      <w:r w:rsidRPr="00751961">
        <w:t>№1</w:t>
      </w:r>
      <w:r w:rsidR="00F317E5" w:rsidRPr="00751961">
        <w:t>60</w:t>
      </w:r>
      <w:r w:rsidRPr="00751961">
        <w:t>-ФЗ «О внесении изменени</w:t>
      </w:r>
      <w:r w:rsidR="00F317E5" w:rsidRPr="00751961">
        <w:t xml:space="preserve">й в статью 3 </w:t>
      </w:r>
      <w:r w:rsidRPr="00751961">
        <w:t xml:space="preserve"> Федера</w:t>
      </w:r>
      <w:r w:rsidR="00F317E5" w:rsidRPr="00751961">
        <w:t>льного закона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</w:r>
      <w:r w:rsidRPr="00751961">
        <w:t>, руководствуясь Уставом Зыковского сельсовета Березовского района Красноярского</w:t>
      </w:r>
      <w:proofErr w:type="gramEnd"/>
      <w:r w:rsidRPr="00751961">
        <w:t xml:space="preserve"> края,</w:t>
      </w: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FF40D4" w:rsidRPr="00751961" w:rsidRDefault="00763E6F" w:rsidP="00E1441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751961">
        <w:rPr>
          <w:color w:val="000000"/>
        </w:rPr>
        <w:t>ПОСТАНОВЛ</w:t>
      </w:r>
      <w:r w:rsidR="00FB4BA5" w:rsidRPr="00751961">
        <w:rPr>
          <w:color w:val="000000"/>
        </w:rPr>
        <w:t>ЯЮ</w:t>
      </w:r>
      <w:r w:rsidRPr="00751961">
        <w:rPr>
          <w:color w:val="000000"/>
        </w:rPr>
        <w:t>:</w:t>
      </w:r>
    </w:p>
    <w:p w:rsidR="00FF40D4" w:rsidRPr="00751961" w:rsidRDefault="00FF40D4" w:rsidP="00E1441A">
      <w:pPr>
        <w:pStyle w:val="a3"/>
        <w:spacing w:before="0" w:beforeAutospacing="0" w:after="0" w:afterAutospacing="0"/>
        <w:ind w:firstLine="567"/>
        <w:jc w:val="both"/>
      </w:pPr>
    </w:p>
    <w:p w:rsidR="00F317E5" w:rsidRPr="00751961" w:rsidRDefault="00940313" w:rsidP="00E1441A">
      <w:pPr>
        <w:pStyle w:val="a3"/>
        <w:numPr>
          <w:ilvl w:val="0"/>
          <w:numId w:val="2"/>
        </w:numPr>
        <w:tabs>
          <w:tab w:val="left" w:pos="1276"/>
        </w:tabs>
        <w:spacing w:before="0" w:beforeAutospacing="0" w:after="0" w:afterAutospacing="0"/>
        <w:ind w:left="0" w:firstLine="567"/>
        <w:jc w:val="both"/>
      </w:pPr>
      <w:r w:rsidRPr="00751961">
        <w:t>Внести изменени</w:t>
      </w:r>
      <w:r w:rsidR="00F317E5" w:rsidRPr="00751961">
        <w:t>я</w:t>
      </w:r>
      <w:r w:rsidRPr="00751961">
        <w:t xml:space="preserve"> в постановление администрации Зыковского сельсовета от </w:t>
      </w:r>
      <w:r w:rsidR="00F317E5" w:rsidRPr="00751961">
        <w:rPr>
          <w:bCs/>
        </w:rPr>
        <w:t xml:space="preserve">24.03.2014г. № 8 </w:t>
      </w:r>
      <w:r w:rsidR="00F317E5" w:rsidRPr="00751961">
        <w:t xml:space="preserve"> «О создании единой комиссии по определению поставщиков (подрядчиков, исполнителей) для обеспечения нужд администрации Зыковского сельсовета Березовского района Красноярского края».</w:t>
      </w:r>
    </w:p>
    <w:p w:rsidR="00F87450" w:rsidRPr="00751961" w:rsidRDefault="00F87450" w:rsidP="00E1441A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</w:pPr>
      <w:r w:rsidRPr="00751961">
        <w:t>Раздел 5</w:t>
      </w:r>
      <w:r w:rsidR="00940313" w:rsidRPr="00751961">
        <w:t xml:space="preserve"> Приложения </w:t>
      </w:r>
      <w:r w:rsidR="00E1441A" w:rsidRPr="00751961">
        <w:t xml:space="preserve">№ </w:t>
      </w:r>
      <w:r w:rsidR="00751961" w:rsidRPr="00751961">
        <w:t>2</w:t>
      </w:r>
      <w:r w:rsidR="00E1441A" w:rsidRPr="00751961">
        <w:t xml:space="preserve"> </w:t>
      </w:r>
      <w:r w:rsidR="00940313" w:rsidRPr="00751961">
        <w:t xml:space="preserve">к постановлению </w:t>
      </w:r>
      <w:r w:rsidR="00E1441A" w:rsidRPr="00751961">
        <w:t xml:space="preserve">от </w:t>
      </w:r>
      <w:r w:rsidRPr="00751961">
        <w:rPr>
          <w:bCs/>
        </w:rPr>
        <w:t xml:space="preserve">24.03.2014г. № 8 </w:t>
      </w:r>
      <w:r w:rsidRPr="00751961">
        <w:t xml:space="preserve"> изложить в следующей редакции:</w:t>
      </w:r>
    </w:p>
    <w:p w:rsidR="00F87450" w:rsidRPr="00751961" w:rsidRDefault="00F87450" w:rsidP="00E1441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hAnsi="Times New Roman" w:cs="Times New Roman"/>
          <w:sz w:val="24"/>
          <w:szCs w:val="24"/>
        </w:rPr>
        <w:t xml:space="preserve">« </w:t>
      </w:r>
      <w:r w:rsidRPr="00751961">
        <w:rPr>
          <w:rFonts w:ascii="Times New Roman" w:eastAsia="Times New Roman" w:hAnsi="Times New Roman" w:cs="Times New Roman"/>
          <w:b/>
          <w:bCs/>
          <w:sz w:val="24"/>
          <w:szCs w:val="24"/>
        </w:rPr>
        <w:t>5. Порядок создания и работы Единой комиссии</w:t>
      </w:r>
      <w:r w:rsidR="00E1441A" w:rsidRPr="0075196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47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Единая комиссия является коллегиальным органом заказчика, действующим на постоянной основе. Персональный состав Единой комиссии, ее председатель, заместитель председателя, 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секретарь</w:t>
      </w:r>
      <w:proofErr w:type="gramEnd"/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и члены Единой комиссии утверждаются приказом заказчика.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62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F87450" w:rsidRPr="00751961" w:rsidRDefault="00F87450" w:rsidP="00E1441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Число членов Единой комиссии должно быть не менее чем </w:t>
      </w:r>
      <w:r w:rsidR="00762449">
        <w:rPr>
          <w:rFonts w:ascii="Times New Roman" w:eastAsia="Times New Roman" w:hAnsi="Times New Roman" w:cs="Times New Roman"/>
          <w:sz w:val="24"/>
          <w:szCs w:val="24"/>
        </w:rPr>
        <w:t>три человека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1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пятьдесят процентов общего числа членов Единой комиссии.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18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Заказчик включает в состав Единой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95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Членами Единой комиссии не могут быть: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 (подрядчика, исполнителя).</w:t>
      </w:r>
      <w:proofErr w:type="gramEnd"/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Понятие 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личная заинтересованность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в значении, указанном в </w:t>
      </w:r>
      <w:hyperlink r:id="rId5" w:anchor="/document/99/902135263/XA00M1S2LR/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Федеральном законе от</w:t>
        </w:r>
        <w:r w:rsidR="00E1441A" w:rsidRPr="00751961">
          <w:rPr>
            <w:rFonts w:ascii="Times New Roman" w:eastAsia="Times New Roman" w:hAnsi="Times New Roman" w:cs="Times New Roman"/>
            <w:sz w:val="24"/>
            <w:szCs w:val="24"/>
          </w:rPr>
          <w:t xml:space="preserve"> 25 декабря 2008 года № 273-ФЗ «</w:t>
        </w:r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О противодействии коррупции</w:t>
        </w:r>
      </w:hyperlink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должностные лица органов контроля, указанных в </w:t>
      </w:r>
      <w:hyperlink r:id="rId6" w:anchor="/document/99/499011838/XA00MFG2NA/" w:tgtFrame="_self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части 1 статьи 99 настоящего Федерального закона</w:t>
        </w:r>
      </w:hyperlink>
      <w:r w:rsidRPr="00751961">
        <w:rPr>
          <w:rFonts w:ascii="Times New Roman" w:eastAsia="Times New Roman" w:hAnsi="Times New Roman" w:cs="Times New Roman"/>
          <w:sz w:val="24"/>
          <w:szCs w:val="24"/>
        </w:rPr>
        <w:t>, непосредственно осуществляющие контроль в сфере закупок.</w:t>
      </w:r>
    </w:p>
    <w:p w:rsidR="00F87450" w:rsidRPr="00751961" w:rsidRDefault="00F87450" w:rsidP="00E1441A">
      <w:pPr>
        <w:tabs>
          <w:tab w:val="left" w:pos="109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В случае выявления в составе Единой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</w:t>
      </w:r>
      <w:proofErr w:type="gramEnd"/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закупок.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Замена члена комиссии допускается только по решению заказчика, принявшего решение о создании комиссии. 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Член комиссии обязан незамедлительно сообщить заказчику, принявшему решение о создании комиссии, о возникновении обстоятельств, предусмотренных </w:t>
      </w:r>
      <w:hyperlink r:id="rId7" w:anchor="/document/99/499011838/XA00M7O2MV/" w:tgtFrame="_self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частью 6 настоящей статьи</w:t>
        </w:r>
      </w:hyperlink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. В случае выявления в составе комиссии физических лиц, указанных в п. 5.5. настоящего  Положения,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в п. 5.5. настоящего  Положения </w:t>
      </w:r>
      <w:proofErr w:type="gramEnd"/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  <w:tab w:val="left" w:pos="1081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Комиссия правомочна осуществлять свои функции, если на заседании комиссии присутствует не менее чем пятьдесят 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Решение комиссии, принятое в нарушение требований настоящего Федерального закона, может быть обжаловано любым участником закупки в порядке, установленном настоящим Федеральным законом, и признано недействительным по решению контрольного органа в сфере закупок.</w:t>
      </w:r>
    </w:p>
    <w:p w:rsidR="00B9706D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Члены комиссии обязаны при осуществлении закупок принимать меры по предотвращению и урегулированию конфликта интересов в соответствии с </w:t>
      </w:r>
      <w:hyperlink r:id="rId8" w:anchor="/document/99/902135263/XA00M1S2LR/" w:history="1">
        <w:proofErr w:type="gramStart"/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Федеральным</w:t>
        </w:r>
        <w:proofErr w:type="gramEnd"/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 xml:space="preserve"> законом от</w:t>
        </w:r>
        <w:r w:rsidR="00B9706D" w:rsidRPr="00751961">
          <w:rPr>
            <w:rFonts w:ascii="Times New Roman" w:eastAsia="Times New Roman" w:hAnsi="Times New Roman" w:cs="Times New Roman"/>
            <w:sz w:val="24"/>
            <w:szCs w:val="24"/>
          </w:rPr>
          <w:t xml:space="preserve"> 25 декабря 2008 года № 273-ФЗ «</w:t>
        </w:r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О противодействии коррупции</w:t>
        </w:r>
      </w:hyperlink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, в том числе с учетом информации, предоставленной заказчику в соответствии с </w:t>
      </w:r>
      <w:hyperlink r:id="rId9" w:anchor="/document/99/499011838/XA00MBG2N9/" w:tgtFrame="_self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частью 23 статьи 34 настоящего Федерального закона</w:t>
        </w:r>
      </w:hyperlink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№ 44-ФЗ от 05.04.2013.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426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Уведомление членов Единой комиссии о месте, дате и времени проведения заседаний комиссии осуществляется не позднее,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7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Члены Единой комиссии вправе:</w:t>
      </w:r>
    </w:p>
    <w:p w:rsidR="00B9706D" w:rsidRPr="00751961" w:rsidRDefault="00F87450" w:rsidP="00E1441A">
      <w:pPr>
        <w:pStyle w:val="a7"/>
        <w:numPr>
          <w:ilvl w:val="0"/>
          <w:numId w:val="10"/>
        </w:numPr>
        <w:tabs>
          <w:tab w:val="left" w:pos="1160"/>
          <w:tab w:val="left" w:pos="1292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lastRenderedPageBreak/>
        <w:t>Знакомиться со всеми представленными на рассмотрение документами и сведениями, составляющими заявку на участие в конкурсе, аукционе или запросе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котировок, запросе предложений;</w:t>
      </w:r>
    </w:p>
    <w:p w:rsidR="00F87450" w:rsidRPr="00751961" w:rsidRDefault="00F87450" w:rsidP="00E1441A">
      <w:pPr>
        <w:pStyle w:val="a7"/>
        <w:numPr>
          <w:ilvl w:val="0"/>
          <w:numId w:val="10"/>
        </w:numPr>
        <w:tabs>
          <w:tab w:val="left" w:pos="1160"/>
          <w:tab w:val="left" w:pos="1292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Выступать по вопросам повестки дн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я на заседаниях Единой комиссии;</w:t>
      </w:r>
    </w:p>
    <w:p w:rsidR="00F87450" w:rsidRPr="00751961" w:rsidRDefault="00F87450" w:rsidP="00E1441A">
      <w:pPr>
        <w:pStyle w:val="a7"/>
        <w:numPr>
          <w:ilvl w:val="0"/>
          <w:numId w:val="10"/>
        </w:numPr>
        <w:tabs>
          <w:tab w:val="left" w:pos="1369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Проверять правильность содержания составляемых Единой комиссией протоколов, в том числе правильность отражения в эти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х протоколах своего выступления.</w:t>
      </w:r>
    </w:p>
    <w:p w:rsidR="00F87450" w:rsidRPr="00751961" w:rsidRDefault="00F87450" w:rsidP="00E1441A">
      <w:pPr>
        <w:pStyle w:val="a7"/>
        <w:numPr>
          <w:ilvl w:val="1"/>
          <w:numId w:val="11"/>
        </w:numPr>
        <w:tabs>
          <w:tab w:val="left" w:pos="109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Члены Единой комиссии обязаны:</w:t>
      </w:r>
    </w:p>
    <w:p w:rsidR="00F87450" w:rsidRPr="00751961" w:rsidRDefault="00F87450" w:rsidP="00E1441A">
      <w:pPr>
        <w:pStyle w:val="a7"/>
        <w:numPr>
          <w:ilvl w:val="0"/>
          <w:numId w:val="12"/>
        </w:numPr>
        <w:tabs>
          <w:tab w:val="left" w:pos="137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Присутствовать на заседаниях Единой комиссии, за исключением случаев, вызванных уважительными причинами (временная нетрудоспособность, командировка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и другие уважительные причины);</w:t>
      </w:r>
    </w:p>
    <w:p w:rsidR="00F87450" w:rsidRDefault="00F87450" w:rsidP="00E1441A">
      <w:pPr>
        <w:pStyle w:val="a7"/>
        <w:numPr>
          <w:ilvl w:val="0"/>
          <w:numId w:val="12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Принимать решен</w:t>
      </w:r>
      <w:r w:rsidR="00816BE3">
        <w:rPr>
          <w:rFonts w:ascii="Times New Roman" w:eastAsia="Times New Roman" w:hAnsi="Times New Roman" w:cs="Times New Roman"/>
          <w:sz w:val="24"/>
          <w:szCs w:val="24"/>
        </w:rPr>
        <w:t>ия в пределах своей компетенции;</w:t>
      </w:r>
    </w:p>
    <w:p w:rsidR="00816BE3" w:rsidRPr="00816BE3" w:rsidRDefault="00816BE3" w:rsidP="00E1441A">
      <w:pPr>
        <w:pStyle w:val="a7"/>
        <w:numPr>
          <w:ilvl w:val="0"/>
          <w:numId w:val="12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816BE3">
        <w:rPr>
          <w:rFonts w:ascii="Times New Roman" w:hAnsi="Times New Roman" w:cs="Times New Roman"/>
          <w:sz w:val="24"/>
        </w:rPr>
        <w:t xml:space="preserve">Сообщать председателю комиссии обо всех фактах возникновения личной заинтересованности или возможности ее возникновения, в том числе, в результатах определения поставщика (подрядчика, исполнителя), заключающейся в возможности получения должностным лицом доходов в виде денег, ценностей, иного имущества, в том числе имущественных прав, или услуг имущественного характера, а также иной выгоды для себя или третьих лиц. </w:t>
      </w:r>
      <w:proofErr w:type="gramEnd"/>
    </w:p>
    <w:p w:rsidR="00816BE3" w:rsidRPr="00816BE3" w:rsidRDefault="00816BE3" w:rsidP="00816BE3">
      <w:pPr>
        <w:pStyle w:val="a7"/>
        <w:tabs>
          <w:tab w:val="left" w:pos="12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ab/>
      </w:r>
      <w:r w:rsidRPr="00816BE3">
        <w:rPr>
          <w:rFonts w:ascii="Times New Roman" w:hAnsi="Times New Roman" w:cs="Times New Roman"/>
          <w:sz w:val="24"/>
        </w:rPr>
        <w:t>Понятие «личная заинтересованность» используется в значении, указанном в Федеральном законе от 25.12.2008 № 273-ФЗ «О противодействии коррупции».</w:t>
      </w:r>
    </w:p>
    <w:p w:rsidR="00F87450" w:rsidRPr="00751961" w:rsidRDefault="00E1441A" w:rsidP="00E1441A">
      <w:pPr>
        <w:pStyle w:val="a7"/>
        <w:numPr>
          <w:ilvl w:val="1"/>
          <w:numId w:val="13"/>
        </w:numPr>
        <w:tabs>
          <w:tab w:val="left" w:pos="123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450" w:rsidRPr="00751961">
        <w:rPr>
          <w:rFonts w:ascii="Times New Roman" w:eastAsia="Times New Roman" w:hAnsi="Times New Roman" w:cs="Times New Roman"/>
          <w:sz w:val="24"/>
          <w:szCs w:val="24"/>
        </w:rPr>
        <w:t>Решение Единой комиссии, принятое в нарушение требований Закона о контрактной системе и настоящего Положения, может быть обжаловано любым участником закупки в порядке, установленном Законом о контрактной системе, и признано недействительным по решению контрольного органа в сфере закупок.</w:t>
      </w:r>
    </w:p>
    <w:p w:rsidR="00F87450" w:rsidRPr="00751961" w:rsidRDefault="00E1441A" w:rsidP="00E1441A">
      <w:pPr>
        <w:pStyle w:val="a7"/>
        <w:numPr>
          <w:ilvl w:val="1"/>
          <w:numId w:val="13"/>
        </w:numPr>
        <w:tabs>
          <w:tab w:val="left" w:pos="109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450" w:rsidRPr="00751961">
        <w:rPr>
          <w:rFonts w:ascii="Times New Roman" w:eastAsia="Times New Roman" w:hAnsi="Times New Roman" w:cs="Times New Roman"/>
          <w:sz w:val="24"/>
          <w:szCs w:val="24"/>
        </w:rPr>
        <w:t>Председатель Единой комиссии либо лицо, его замещающее: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35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Осуществляет общее руководство работой Единой комиссии и обеспечивает выпо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лнение настоящего Положения;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321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Объявляет заседание правомочным или выносит решение о его переносе из-за отсутствия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необходимого количества членов;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Открывает и ведет заседания Един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ой комиссии, объявляет перерывы;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335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выносит на обсуждение Единой комиссии вопрос о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 xml:space="preserve"> привлечении к работе экспертов;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Подписывает протоколы, составленные в ходе работы Единой комиссии.</w:t>
      </w:r>
    </w:p>
    <w:p w:rsidR="00F87450" w:rsidRPr="00751961" w:rsidRDefault="00F87450" w:rsidP="00E1441A">
      <w:pPr>
        <w:numPr>
          <w:ilvl w:val="1"/>
          <w:numId w:val="13"/>
        </w:numPr>
        <w:tabs>
          <w:tab w:val="left" w:pos="1258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Секретарь Единой комиссии осуществляет подготовку заседаний Единой комиссии, включая оформление и рассылку необходимых документов, информирование членов Единой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</w:t>
      </w:r>
    </w:p>
    <w:p w:rsidR="00F87450" w:rsidRPr="00751961" w:rsidRDefault="00225789" w:rsidP="00E1441A">
      <w:pPr>
        <w:numPr>
          <w:ilvl w:val="1"/>
          <w:numId w:val="13"/>
        </w:numPr>
        <w:tabs>
          <w:tab w:val="left" w:pos="1153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450" w:rsidRPr="00751961">
        <w:rPr>
          <w:rFonts w:ascii="Times New Roman" w:eastAsia="Times New Roman" w:hAnsi="Times New Roman" w:cs="Times New Roman"/>
          <w:sz w:val="24"/>
          <w:szCs w:val="24"/>
        </w:rPr>
        <w:t>Члены Единой комиссии, виновные в нарушении законодательства Российской Федерации закупках товаров, работ, услуг для государственных и муниципальных нужд, нужд, а также иных нормативных правовых актов Российской Федерации и Настоящего Положения,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F87450" w:rsidRPr="00751961" w:rsidRDefault="00F87450" w:rsidP="00E1441A">
      <w:pPr>
        <w:pStyle w:val="a7"/>
        <w:numPr>
          <w:ilvl w:val="1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Не реже, чем один раз в два года осуществляется ротация членов Единой комиссии. Такая ротация заключается в замене не менее пятидесяти процентов членов Единой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.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751961" w:rsidRPr="00751961" w:rsidRDefault="00751961" w:rsidP="00E1441A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51961">
        <w:rPr>
          <w:rFonts w:eastAsia="Times New Roman" w:cs="Times New Roman"/>
          <w:sz w:val="24"/>
          <w:szCs w:val="24"/>
          <w:lang w:eastAsia="ru-RU"/>
        </w:rPr>
        <w:t>Внести изменения в состав Единой комиссии по определению поставщиков (подрядчиков, исполнителей) для обеспечения нужд администрации Зыковского сельсовета Березовского района Красноярского края в количестве и в составе согласно приложению № 1</w:t>
      </w:r>
    </w:p>
    <w:p w:rsidR="00FF40D4" w:rsidRPr="00751961" w:rsidRDefault="00FF40D4" w:rsidP="00E1441A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51961">
        <w:rPr>
          <w:rFonts w:eastAsia="Times New Roman" w:cs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751961">
        <w:rPr>
          <w:rFonts w:eastAsia="Times New Roman" w:cs="Times New Roman"/>
          <w:sz w:val="24"/>
          <w:szCs w:val="24"/>
          <w:lang w:eastAsia="ru-RU"/>
        </w:rPr>
        <w:t xml:space="preserve"> исполнением возложить на </w:t>
      </w:r>
      <w:r w:rsidR="0025468F" w:rsidRPr="00751961">
        <w:rPr>
          <w:rFonts w:eastAsia="Times New Roman" w:cs="Times New Roman"/>
          <w:sz w:val="24"/>
          <w:szCs w:val="24"/>
          <w:lang w:eastAsia="ru-RU"/>
        </w:rPr>
        <w:t>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Игоревича.</w:t>
      </w:r>
    </w:p>
    <w:p w:rsidR="00FF40D4" w:rsidRPr="00751961" w:rsidRDefault="0025468F" w:rsidP="00E1441A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51961">
        <w:rPr>
          <w:rFonts w:eastAsia="Times New Roman" w:cs="Times New Roman"/>
          <w:sz w:val="24"/>
          <w:szCs w:val="24"/>
          <w:lang w:eastAsia="ru-RU"/>
        </w:rPr>
        <w:t xml:space="preserve"> Настоящее </w:t>
      </w:r>
      <w:r w:rsidR="00FF40D4" w:rsidRPr="00751961">
        <w:rPr>
          <w:rFonts w:eastAsia="Times New Roman" w:cs="Times New Roman"/>
          <w:sz w:val="24"/>
          <w:szCs w:val="24"/>
          <w:lang w:eastAsia="ru-RU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FF40D4" w:rsidRPr="00751961" w:rsidRDefault="00FF40D4" w:rsidP="00E14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F40D4" w:rsidRPr="00751961" w:rsidTr="00763E6F">
        <w:tc>
          <w:tcPr>
            <w:tcW w:w="4785" w:type="dxa"/>
          </w:tcPr>
          <w:p w:rsidR="00763E6F" w:rsidRPr="00751961" w:rsidRDefault="00763E6F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FF40D4" w:rsidRPr="00751961" w:rsidRDefault="0025468F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1961">
              <w:rPr>
                <w:rFonts w:eastAsia="Calibri" w:cs="Times New Roman"/>
                <w:sz w:val="24"/>
                <w:szCs w:val="24"/>
              </w:rPr>
              <w:t>Глава З</w:t>
            </w:r>
            <w:r w:rsidR="00763E6F" w:rsidRPr="00751961">
              <w:rPr>
                <w:rFonts w:eastAsia="Calibri" w:cs="Times New Roman"/>
                <w:sz w:val="24"/>
                <w:szCs w:val="24"/>
              </w:rPr>
              <w:t>ыковск</w:t>
            </w:r>
            <w:r w:rsidRPr="00751961">
              <w:rPr>
                <w:rFonts w:eastAsia="Calibri" w:cs="Times New Roman"/>
                <w:sz w:val="24"/>
                <w:szCs w:val="24"/>
              </w:rPr>
              <w:t>ого</w:t>
            </w:r>
            <w:r w:rsidR="00763E6F" w:rsidRPr="00751961">
              <w:rPr>
                <w:rFonts w:eastAsia="Calibri" w:cs="Times New Roman"/>
                <w:sz w:val="24"/>
                <w:szCs w:val="24"/>
              </w:rPr>
              <w:t xml:space="preserve"> сельсовет</w:t>
            </w:r>
            <w:r w:rsidRPr="00751961">
              <w:rPr>
                <w:rFonts w:eastAsia="Calibri" w:cs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FF40D4" w:rsidRPr="00751961" w:rsidRDefault="00FF40D4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FF40D4" w:rsidRPr="00751961" w:rsidRDefault="00FF40D4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51961">
              <w:rPr>
                <w:rFonts w:eastAsia="Calibri" w:cs="Times New Roman"/>
                <w:sz w:val="24"/>
                <w:szCs w:val="24"/>
              </w:rPr>
              <w:t>_________________</w:t>
            </w:r>
            <w:r w:rsidR="00763E6F" w:rsidRPr="00751961">
              <w:rPr>
                <w:rFonts w:eastAsia="Calibri" w:cs="Times New Roman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592D77" w:rsidRPr="00751961" w:rsidRDefault="00592D77" w:rsidP="00E1441A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592D77" w:rsidRPr="00751961" w:rsidSect="0059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5.1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F9D2A76"/>
    <w:multiLevelType w:val="hybridMultilevel"/>
    <w:tmpl w:val="741264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085C8E"/>
    <w:multiLevelType w:val="hybridMultilevel"/>
    <w:tmpl w:val="0754857C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1B9A0C83"/>
    <w:multiLevelType w:val="multilevel"/>
    <w:tmpl w:val="3C96CDE6"/>
    <w:lvl w:ilvl="0">
      <w:start w:val="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BE66C5D"/>
    <w:multiLevelType w:val="hybridMultilevel"/>
    <w:tmpl w:val="B6BE0E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AF4505"/>
    <w:multiLevelType w:val="multilevel"/>
    <w:tmpl w:val="03680930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51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>
    <w:nsid w:val="2F1E4945"/>
    <w:multiLevelType w:val="multilevel"/>
    <w:tmpl w:val="DFEE4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4CD4DC1"/>
    <w:multiLevelType w:val="hybridMultilevel"/>
    <w:tmpl w:val="142A11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A2476D"/>
    <w:multiLevelType w:val="hybridMultilevel"/>
    <w:tmpl w:val="83DE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E4103"/>
    <w:multiLevelType w:val="hybridMultilevel"/>
    <w:tmpl w:val="4B209AF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DD654E"/>
    <w:multiLevelType w:val="multilevel"/>
    <w:tmpl w:val="6FFA2C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3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0D4"/>
    <w:rsid w:val="000D3402"/>
    <w:rsid w:val="001B0A55"/>
    <w:rsid w:val="00225789"/>
    <w:rsid w:val="0025468F"/>
    <w:rsid w:val="002D524F"/>
    <w:rsid w:val="00302EEE"/>
    <w:rsid w:val="00340A11"/>
    <w:rsid w:val="00397B48"/>
    <w:rsid w:val="003D2B7A"/>
    <w:rsid w:val="0044264B"/>
    <w:rsid w:val="00524D5D"/>
    <w:rsid w:val="00592D77"/>
    <w:rsid w:val="005B2C1D"/>
    <w:rsid w:val="0067718B"/>
    <w:rsid w:val="00692093"/>
    <w:rsid w:val="00751961"/>
    <w:rsid w:val="00762449"/>
    <w:rsid w:val="00763E6F"/>
    <w:rsid w:val="00795209"/>
    <w:rsid w:val="007E040B"/>
    <w:rsid w:val="00816BE3"/>
    <w:rsid w:val="00925F42"/>
    <w:rsid w:val="00940313"/>
    <w:rsid w:val="00944328"/>
    <w:rsid w:val="009C68D2"/>
    <w:rsid w:val="00A01C20"/>
    <w:rsid w:val="00A4207A"/>
    <w:rsid w:val="00AF1117"/>
    <w:rsid w:val="00B9706D"/>
    <w:rsid w:val="00BD3101"/>
    <w:rsid w:val="00BE2AB5"/>
    <w:rsid w:val="00BE5A78"/>
    <w:rsid w:val="00CC4399"/>
    <w:rsid w:val="00D17B70"/>
    <w:rsid w:val="00D27E46"/>
    <w:rsid w:val="00D51955"/>
    <w:rsid w:val="00D95B8E"/>
    <w:rsid w:val="00DA4DA4"/>
    <w:rsid w:val="00DC615F"/>
    <w:rsid w:val="00E1441A"/>
    <w:rsid w:val="00E934B8"/>
    <w:rsid w:val="00F232B6"/>
    <w:rsid w:val="00F317E5"/>
    <w:rsid w:val="00F8184F"/>
    <w:rsid w:val="00F87450"/>
    <w:rsid w:val="00FB4BA5"/>
    <w:rsid w:val="00FF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40D4"/>
    <w:rPr>
      <w:b/>
      <w:bCs/>
    </w:rPr>
  </w:style>
  <w:style w:type="character" w:customStyle="1" w:styleId="2">
    <w:name w:val="Заголовок №2_"/>
    <w:basedOn w:val="a0"/>
    <w:link w:val="20"/>
    <w:rsid w:val="00FF40D4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FF40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F40D4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FF40D4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FF40D4"/>
  </w:style>
  <w:style w:type="paragraph" w:styleId="a7">
    <w:name w:val="List Paragraph"/>
    <w:basedOn w:val="a"/>
    <w:uiPriority w:val="34"/>
    <w:qFormat/>
    <w:rsid w:val="0025468F"/>
    <w:pPr>
      <w:ind w:left="720"/>
      <w:contextualSpacing/>
    </w:pPr>
  </w:style>
  <w:style w:type="paragraph" w:customStyle="1" w:styleId="11">
    <w:name w:val="11"/>
    <w:basedOn w:val="a"/>
    <w:rsid w:val="0094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87450"/>
    <w:rPr>
      <w:color w:val="0000FF"/>
      <w:u w:val="single"/>
    </w:rPr>
  </w:style>
  <w:style w:type="paragraph" w:customStyle="1" w:styleId="copyright-info">
    <w:name w:val="copyright-info"/>
    <w:basedOn w:val="a"/>
    <w:rsid w:val="00F8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7519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7519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5196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961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Заголовок №3"/>
    <w:basedOn w:val="a"/>
    <w:link w:val="3"/>
    <w:rsid w:val="00751961"/>
    <w:pPr>
      <w:shd w:val="clear" w:color="auto" w:fill="FFFFFF"/>
      <w:spacing w:after="0" w:line="322" w:lineRule="exac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751961"/>
    <w:pPr>
      <w:shd w:val="clear" w:color="auto" w:fill="FFFFFF"/>
      <w:spacing w:before="540" w:after="0" w:line="298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</cp:revision>
  <cp:lastPrinted>2022-09-12T04:36:00Z</cp:lastPrinted>
  <dcterms:created xsi:type="dcterms:W3CDTF">2022-07-19T04:46:00Z</dcterms:created>
  <dcterms:modified xsi:type="dcterms:W3CDTF">2022-09-12T04:36:00Z</dcterms:modified>
</cp:coreProperties>
</file>