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B99" w:rsidRDefault="00B02B99" w:rsidP="00B02B99">
      <w:pPr>
        <w:pStyle w:val="22"/>
        <w:keepNext/>
        <w:keepLines/>
        <w:shd w:val="clear" w:color="auto" w:fill="auto"/>
        <w:ind w:right="80"/>
        <w:rPr>
          <w:rFonts w:eastAsia="Calibri"/>
        </w:rPr>
      </w:pPr>
      <w:bookmarkStart w:id="0" w:name="bookmark0"/>
      <w:r>
        <w:rPr>
          <w:rFonts w:eastAsia="Calibri"/>
        </w:rPr>
        <w:t xml:space="preserve">КРАСНОЯРСКИЙ КРАЙ </w:t>
      </w:r>
    </w:p>
    <w:p w:rsidR="00B02B99" w:rsidRDefault="00B02B99" w:rsidP="00B02B99">
      <w:pPr>
        <w:pStyle w:val="22"/>
        <w:keepNext/>
        <w:keepLines/>
        <w:shd w:val="clear" w:color="auto" w:fill="auto"/>
        <w:ind w:right="80"/>
        <w:rPr>
          <w:rFonts w:eastAsia="Calibri"/>
        </w:rPr>
      </w:pPr>
      <w:r>
        <w:rPr>
          <w:rFonts w:eastAsia="Calibri"/>
        </w:rPr>
        <w:t xml:space="preserve"> БЕРЕЗОВСКИЙ РАЙОН </w:t>
      </w:r>
    </w:p>
    <w:p w:rsidR="00B02B99" w:rsidRDefault="00B02B99" w:rsidP="00B02B99">
      <w:pPr>
        <w:pStyle w:val="22"/>
        <w:keepNext/>
        <w:keepLines/>
        <w:shd w:val="clear" w:color="auto" w:fill="auto"/>
        <w:ind w:right="80"/>
        <w:rPr>
          <w:rFonts w:eastAsia="Calibri"/>
        </w:rPr>
      </w:pPr>
      <w:r>
        <w:rPr>
          <w:rFonts w:eastAsia="Calibri"/>
        </w:rPr>
        <w:t>ЗЫКОВСКИЙ СЕЛЬСКИЙ СОВЕТ ДЕПУТАТОВ</w:t>
      </w:r>
      <w:bookmarkEnd w:id="0"/>
    </w:p>
    <w:p w:rsidR="00B02B99" w:rsidRDefault="00B02B99" w:rsidP="00B02B99">
      <w:pPr>
        <w:pStyle w:val="22"/>
        <w:keepNext/>
        <w:keepLines/>
        <w:shd w:val="clear" w:color="auto" w:fill="auto"/>
        <w:spacing w:line="270" w:lineRule="exact"/>
        <w:ind w:right="80"/>
        <w:rPr>
          <w:rFonts w:eastAsia="Calibri"/>
        </w:rPr>
      </w:pPr>
      <w:bookmarkStart w:id="1" w:name="bookmark2"/>
    </w:p>
    <w:p w:rsidR="00B02B99" w:rsidRDefault="00B02B99" w:rsidP="00B02B99">
      <w:pPr>
        <w:pStyle w:val="22"/>
        <w:keepNext/>
        <w:keepLines/>
        <w:shd w:val="clear" w:color="auto" w:fill="auto"/>
        <w:spacing w:line="270" w:lineRule="exact"/>
        <w:ind w:right="80"/>
        <w:rPr>
          <w:rFonts w:eastAsia="Calibri"/>
        </w:rPr>
      </w:pPr>
      <w:r>
        <w:rPr>
          <w:rFonts w:eastAsia="Calibri"/>
        </w:rPr>
        <w:t>РЕШЕНИЕ</w:t>
      </w:r>
      <w:bookmarkEnd w:id="1"/>
    </w:p>
    <w:p w:rsidR="00C40216" w:rsidRDefault="00C40216" w:rsidP="00B02B99">
      <w:pPr>
        <w:pStyle w:val="22"/>
        <w:keepNext/>
        <w:keepLines/>
        <w:shd w:val="clear" w:color="auto" w:fill="auto"/>
        <w:spacing w:line="270" w:lineRule="exact"/>
        <w:ind w:right="80"/>
        <w:rPr>
          <w:rFonts w:eastAsia="Calibri"/>
        </w:rPr>
      </w:pPr>
    </w:p>
    <w:p w:rsidR="00B02B99" w:rsidRPr="00E90B92" w:rsidRDefault="00B02B99" w:rsidP="00B02B99">
      <w:pPr>
        <w:pStyle w:val="a9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>
        <w:rPr>
          <w:sz w:val="28"/>
          <w:szCs w:val="28"/>
        </w:rPr>
        <w:t>0</w:t>
      </w:r>
      <w:r>
        <w:rPr>
          <w:rFonts w:eastAsia="Calibri"/>
          <w:sz w:val="28"/>
          <w:szCs w:val="28"/>
        </w:rPr>
        <w:t xml:space="preserve"> марта </w:t>
      </w:r>
      <w:r w:rsidRPr="00E90B92">
        <w:rPr>
          <w:rFonts w:eastAsia="Calibri"/>
          <w:sz w:val="28"/>
          <w:szCs w:val="28"/>
        </w:rPr>
        <w:t>201</w:t>
      </w:r>
      <w:r>
        <w:rPr>
          <w:rFonts w:eastAsia="Calibri"/>
          <w:sz w:val="28"/>
          <w:szCs w:val="28"/>
        </w:rPr>
        <w:t>6</w:t>
      </w:r>
      <w:r w:rsidRPr="00E90B92">
        <w:rPr>
          <w:rFonts w:eastAsia="Calibri"/>
          <w:sz w:val="28"/>
          <w:szCs w:val="28"/>
        </w:rPr>
        <w:t xml:space="preserve"> г.</w:t>
      </w:r>
      <w:r w:rsidRPr="00E90B92">
        <w:rPr>
          <w:rFonts w:eastAsia="Calibri"/>
          <w:sz w:val="28"/>
          <w:szCs w:val="28"/>
        </w:rPr>
        <w:tab/>
        <w:t xml:space="preserve">с. </w:t>
      </w:r>
      <w:proofErr w:type="spellStart"/>
      <w:r w:rsidRPr="00E90B92">
        <w:rPr>
          <w:rFonts w:eastAsia="Calibri"/>
          <w:sz w:val="28"/>
          <w:szCs w:val="28"/>
        </w:rPr>
        <w:t>Зыково</w:t>
      </w:r>
      <w:proofErr w:type="spellEnd"/>
      <w:r w:rsidRPr="00E90B92">
        <w:rPr>
          <w:rFonts w:eastAsia="Calibri"/>
          <w:sz w:val="28"/>
          <w:szCs w:val="28"/>
        </w:rPr>
        <w:tab/>
        <w:t xml:space="preserve">№ </w:t>
      </w:r>
      <w:r>
        <w:rPr>
          <w:rFonts w:eastAsia="Calibri"/>
          <w:sz w:val="28"/>
          <w:szCs w:val="28"/>
        </w:rPr>
        <w:t xml:space="preserve"> 23-  9</w:t>
      </w:r>
      <w:r>
        <w:rPr>
          <w:sz w:val="28"/>
          <w:szCs w:val="28"/>
        </w:rPr>
        <w:t>7</w:t>
      </w:r>
      <w:r>
        <w:rPr>
          <w:rFonts w:eastAsia="Calibri"/>
          <w:sz w:val="28"/>
          <w:szCs w:val="28"/>
        </w:rPr>
        <w:t xml:space="preserve"> </w:t>
      </w:r>
      <w:proofErr w:type="gramStart"/>
      <w:r>
        <w:rPr>
          <w:rFonts w:eastAsia="Calibri"/>
          <w:sz w:val="28"/>
          <w:szCs w:val="28"/>
        </w:rPr>
        <w:t>Р</w:t>
      </w:r>
      <w:proofErr w:type="gramEnd"/>
    </w:p>
    <w:p w:rsidR="001C3F09" w:rsidRDefault="001C3F09" w:rsidP="001C3F09">
      <w:pPr>
        <w:pStyle w:val="consplustitle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  <w:sz w:val="27"/>
          <w:szCs w:val="27"/>
        </w:rPr>
        <w:t> </w:t>
      </w:r>
    </w:p>
    <w:p w:rsidR="001C3F09" w:rsidRPr="00695802" w:rsidRDefault="001C3F09" w:rsidP="001C3F0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802">
        <w:rPr>
          <w:sz w:val="28"/>
          <w:szCs w:val="28"/>
        </w:rPr>
        <w:t>Об утверждении Порядка</w:t>
      </w:r>
    </w:p>
    <w:p w:rsidR="001C3F09" w:rsidRPr="00695802" w:rsidRDefault="001C3F09" w:rsidP="001C3F0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802">
        <w:rPr>
          <w:sz w:val="28"/>
          <w:szCs w:val="28"/>
        </w:rPr>
        <w:t>осуществления бюджетных инвестиций</w:t>
      </w:r>
    </w:p>
    <w:p w:rsidR="001C3F09" w:rsidRPr="00695802" w:rsidRDefault="001C3F09" w:rsidP="001C3F0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802">
        <w:rPr>
          <w:sz w:val="28"/>
          <w:szCs w:val="28"/>
        </w:rPr>
        <w:t>в форме капитальных вложений</w:t>
      </w:r>
    </w:p>
    <w:p w:rsidR="001C3F09" w:rsidRPr="00695802" w:rsidRDefault="001C3F09" w:rsidP="001C3F0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802">
        <w:rPr>
          <w:sz w:val="28"/>
          <w:szCs w:val="28"/>
        </w:rPr>
        <w:t xml:space="preserve">в объекты </w:t>
      </w:r>
      <w:proofErr w:type="gramStart"/>
      <w:r w:rsidRPr="00695802">
        <w:rPr>
          <w:sz w:val="28"/>
          <w:szCs w:val="28"/>
        </w:rPr>
        <w:t>муниципальной</w:t>
      </w:r>
      <w:proofErr w:type="gramEnd"/>
    </w:p>
    <w:p w:rsidR="001C3F09" w:rsidRPr="00695802" w:rsidRDefault="001C3F09" w:rsidP="001C3F0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802">
        <w:rPr>
          <w:sz w:val="28"/>
          <w:szCs w:val="28"/>
        </w:rPr>
        <w:t xml:space="preserve">собственности  или в приобретение объектов </w:t>
      </w:r>
    </w:p>
    <w:p w:rsidR="001C3F09" w:rsidRPr="00695802" w:rsidRDefault="001C3F09" w:rsidP="001C3F0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802">
        <w:rPr>
          <w:sz w:val="28"/>
          <w:szCs w:val="28"/>
        </w:rPr>
        <w:t xml:space="preserve">недвижимого имущества в </w:t>
      </w:r>
      <w:proofErr w:type="gramStart"/>
      <w:r w:rsidRPr="00695802">
        <w:rPr>
          <w:sz w:val="28"/>
          <w:szCs w:val="28"/>
        </w:rPr>
        <w:t>муниципальную</w:t>
      </w:r>
      <w:proofErr w:type="gramEnd"/>
      <w:r w:rsidRPr="00695802">
        <w:rPr>
          <w:sz w:val="28"/>
          <w:szCs w:val="28"/>
        </w:rPr>
        <w:t xml:space="preserve"> </w:t>
      </w:r>
    </w:p>
    <w:p w:rsidR="001C3F09" w:rsidRPr="00695802" w:rsidRDefault="001C3F09" w:rsidP="001C3F0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802">
        <w:rPr>
          <w:sz w:val="28"/>
          <w:szCs w:val="28"/>
        </w:rPr>
        <w:t>собственность за счет средств</w:t>
      </w:r>
    </w:p>
    <w:p w:rsidR="001C3F09" w:rsidRPr="00695802" w:rsidRDefault="001C3F09" w:rsidP="001C3F0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5802">
        <w:rPr>
          <w:sz w:val="28"/>
          <w:szCs w:val="28"/>
        </w:rPr>
        <w:t>местного бюджета</w:t>
      </w:r>
    </w:p>
    <w:p w:rsidR="001C3F09" w:rsidRPr="001C3F09" w:rsidRDefault="001C3F09" w:rsidP="001C3F09">
      <w:pPr>
        <w:pStyle w:val="a3"/>
        <w:shd w:val="clear" w:color="auto" w:fill="FFFFFF"/>
        <w:spacing w:before="0" w:beforeAutospacing="0" w:after="0" w:afterAutospacing="0"/>
        <w:rPr>
          <w:color w:val="3C3C3C"/>
          <w:sz w:val="28"/>
          <w:szCs w:val="28"/>
        </w:rPr>
      </w:pPr>
      <w:r w:rsidRPr="001C3F09">
        <w:rPr>
          <w:rStyle w:val="a4"/>
          <w:color w:val="3C3C3C"/>
          <w:sz w:val="28"/>
          <w:szCs w:val="28"/>
        </w:rPr>
        <w:t> </w:t>
      </w:r>
    </w:p>
    <w:p w:rsidR="00B02B99" w:rsidRPr="00E90B92" w:rsidRDefault="001C3F09" w:rsidP="00B02B99">
      <w:pPr>
        <w:pStyle w:val="a9"/>
        <w:shd w:val="clear" w:color="auto" w:fill="auto"/>
        <w:spacing w:after="0" w:line="240" w:lineRule="auto"/>
        <w:ind w:right="80" w:firstLine="700"/>
        <w:jc w:val="both"/>
        <w:rPr>
          <w:sz w:val="28"/>
          <w:szCs w:val="28"/>
        </w:rPr>
      </w:pPr>
      <w:r w:rsidRPr="00DE38BD">
        <w:rPr>
          <w:rStyle w:val="a4"/>
          <w:rFonts w:ascii="Arial" w:hAnsi="Arial" w:cs="Arial"/>
        </w:rPr>
        <w:t> </w:t>
      </w:r>
      <w:r w:rsidRPr="00DE38BD">
        <w:rPr>
          <w:rFonts w:ascii="Arial" w:hAnsi="Arial" w:cs="Arial"/>
        </w:rPr>
        <w:t>       </w:t>
      </w:r>
    </w:p>
    <w:p w:rsidR="00B80FCD" w:rsidRDefault="00B02B99" w:rsidP="00B02B9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ascii="Arial" w:hAnsi="Arial" w:cs="Arial"/>
          <w:sz w:val="27"/>
          <w:szCs w:val="27"/>
        </w:rPr>
        <w:t xml:space="preserve">        </w:t>
      </w:r>
      <w:r w:rsidR="001C3F09" w:rsidRPr="00DE38BD">
        <w:rPr>
          <w:rFonts w:ascii="Arial" w:hAnsi="Arial" w:cs="Arial"/>
          <w:sz w:val="27"/>
          <w:szCs w:val="27"/>
        </w:rPr>
        <w:t> </w:t>
      </w:r>
      <w:proofErr w:type="gramStart"/>
      <w:r w:rsidR="001C3F09" w:rsidRPr="00DE38BD">
        <w:rPr>
          <w:spacing w:val="2"/>
          <w:sz w:val="28"/>
          <w:szCs w:val="28"/>
        </w:rPr>
        <w:t xml:space="preserve">В целях организации работы по осуществлению </w:t>
      </w:r>
      <w:r w:rsidR="00695802" w:rsidRPr="00695802">
        <w:rPr>
          <w:sz w:val="28"/>
          <w:szCs w:val="28"/>
        </w:rPr>
        <w:t>бюджетных инвестиций в форме</w:t>
      </w:r>
      <w:r w:rsidR="00695802" w:rsidRPr="00DE38BD">
        <w:rPr>
          <w:spacing w:val="2"/>
          <w:sz w:val="28"/>
          <w:szCs w:val="28"/>
        </w:rPr>
        <w:t xml:space="preserve"> </w:t>
      </w:r>
      <w:r w:rsidR="001C3F09" w:rsidRPr="00DE38BD">
        <w:rPr>
          <w:spacing w:val="2"/>
          <w:sz w:val="28"/>
          <w:szCs w:val="28"/>
        </w:rPr>
        <w:t>капитальных вложений в объекты муниципальной собственности на территории</w:t>
      </w:r>
      <w:proofErr w:type="gramEnd"/>
      <w:r w:rsidR="001C3F09" w:rsidRPr="00DE38BD">
        <w:rPr>
          <w:spacing w:val="2"/>
          <w:sz w:val="28"/>
          <w:szCs w:val="28"/>
        </w:rPr>
        <w:t xml:space="preserve"> </w:t>
      </w:r>
      <w:proofErr w:type="spellStart"/>
      <w:r w:rsidR="00DE38BD" w:rsidRPr="00DE38BD">
        <w:rPr>
          <w:spacing w:val="2"/>
          <w:sz w:val="28"/>
          <w:szCs w:val="28"/>
        </w:rPr>
        <w:t>Зыковского</w:t>
      </w:r>
      <w:proofErr w:type="spellEnd"/>
      <w:r w:rsidR="00DE38BD" w:rsidRPr="00DE38BD">
        <w:rPr>
          <w:spacing w:val="2"/>
          <w:sz w:val="28"/>
          <w:szCs w:val="28"/>
        </w:rPr>
        <w:t xml:space="preserve"> сельсовета</w:t>
      </w:r>
      <w:r w:rsidR="001C3F09" w:rsidRPr="00DE38BD">
        <w:rPr>
          <w:spacing w:val="2"/>
          <w:sz w:val="28"/>
          <w:szCs w:val="28"/>
        </w:rPr>
        <w:t xml:space="preserve">, в соответствии </w:t>
      </w:r>
      <w:r w:rsidR="001C3F09" w:rsidRPr="00DE38BD">
        <w:rPr>
          <w:spacing w:val="2"/>
          <w:sz w:val="28"/>
          <w:szCs w:val="28"/>
          <w:u w:val="single"/>
        </w:rPr>
        <w:t>с</w:t>
      </w:r>
      <w:r w:rsidR="00695802">
        <w:rPr>
          <w:spacing w:val="2"/>
          <w:sz w:val="28"/>
          <w:szCs w:val="28"/>
          <w:u w:val="single"/>
        </w:rPr>
        <w:t xml:space="preserve"> </w:t>
      </w:r>
      <w:hyperlink r:id="rId6" w:history="1">
        <w:r w:rsidR="001C3F09" w:rsidRPr="00695802">
          <w:rPr>
            <w:spacing w:val="2"/>
            <w:sz w:val="28"/>
            <w:szCs w:val="28"/>
          </w:rPr>
          <w:t>Бюджетным кодексом Российской Федерации</w:t>
        </w:r>
      </w:hyperlink>
      <w:r w:rsidR="00DE38BD" w:rsidRPr="00695802">
        <w:rPr>
          <w:spacing w:val="2"/>
          <w:sz w:val="28"/>
          <w:szCs w:val="28"/>
        </w:rPr>
        <w:t xml:space="preserve">, Уставом </w:t>
      </w:r>
      <w:proofErr w:type="spellStart"/>
      <w:r w:rsidR="00DE38BD" w:rsidRPr="00695802">
        <w:rPr>
          <w:spacing w:val="2"/>
          <w:sz w:val="28"/>
          <w:szCs w:val="28"/>
        </w:rPr>
        <w:t>Зыковского</w:t>
      </w:r>
      <w:proofErr w:type="spellEnd"/>
      <w:r w:rsidR="00DE38BD" w:rsidRPr="00695802">
        <w:rPr>
          <w:spacing w:val="2"/>
          <w:sz w:val="28"/>
          <w:szCs w:val="28"/>
        </w:rPr>
        <w:t xml:space="preserve"> сельсовета</w:t>
      </w:r>
      <w:r w:rsidR="00695802">
        <w:rPr>
          <w:spacing w:val="2"/>
          <w:sz w:val="28"/>
          <w:szCs w:val="28"/>
        </w:rPr>
        <w:t xml:space="preserve"> </w:t>
      </w:r>
      <w:proofErr w:type="spellStart"/>
      <w:r w:rsidRPr="00E90B92">
        <w:rPr>
          <w:sz w:val="28"/>
          <w:szCs w:val="28"/>
        </w:rPr>
        <w:t>Зыковский</w:t>
      </w:r>
      <w:proofErr w:type="spellEnd"/>
      <w:r w:rsidRPr="00E90B92">
        <w:rPr>
          <w:sz w:val="28"/>
          <w:szCs w:val="28"/>
        </w:rPr>
        <w:t xml:space="preserve"> сельский Совет депутатов </w:t>
      </w:r>
    </w:p>
    <w:p w:rsidR="00B02B99" w:rsidRPr="00E90B92" w:rsidRDefault="00B02B99" w:rsidP="00B02B9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90B92">
        <w:rPr>
          <w:sz w:val="28"/>
          <w:szCs w:val="28"/>
        </w:rPr>
        <w:t>РЕШИЛ:</w:t>
      </w:r>
    </w:p>
    <w:p w:rsidR="00B02B99" w:rsidRDefault="001C3F09" w:rsidP="00B02B99">
      <w:pPr>
        <w:pStyle w:val="a9"/>
        <w:shd w:val="clear" w:color="auto" w:fill="auto"/>
        <w:tabs>
          <w:tab w:val="left" w:pos="2599"/>
        </w:tabs>
        <w:spacing w:after="0" w:line="240" w:lineRule="auto"/>
        <w:ind w:right="80"/>
        <w:jc w:val="both"/>
        <w:rPr>
          <w:rFonts w:eastAsia="Calibri"/>
          <w:sz w:val="28"/>
          <w:szCs w:val="28"/>
        </w:rPr>
      </w:pPr>
      <w:r w:rsidRPr="00DE38BD">
        <w:rPr>
          <w:spacing w:val="2"/>
          <w:sz w:val="28"/>
          <w:szCs w:val="28"/>
        </w:rPr>
        <w:br/>
        <w:t xml:space="preserve">1. Утвердить Порядок осуществления капитальных вложений в объекты муниципальной собственности на территории </w:t>
      </w:r>
      <w:proofErr w:type="spellStart"/>
      <w:r w:rsidR="00DE38BD" w:rsidRPr="00DE38BD">
        <w:rPr>
          <w:spacing w:val="2"/>
          <w:sz w:val="28"/>
          <w:szCs w:val="28"/>
        </w:rPr>
        <w:t>Зыковского</w:t>
      </w:r>
      <w:proofErr w:type="spellEnd"/>
      <w:r w:rsidR="00DE38BD" w:rsidRPr="00DE38BD">
        <w:rPr>
          <w:spacing w:val="2"/>
          <w:sz w:val="28"/>
          <w:szCs w:val="28"/>
        </w:rPr>
        <w:t xml:space="preserve"> сельсовета</w:t>
      </w:r>
      <w:r w:rsidRPr="00DE38BD">
        <w:rPr>
          <w:spacing w:val="2"/>
          <w:sz w:val="28"/>
          <w:szCs w:val="28"/>
        </w:rPr>
        <w:t> </w:t>
      </w:r>
      <w:hyperlink r:id="rId7" w:history="1">
        <w:r w:rsidRPr="00DE38BD">
          <w:rPr>
            <w:spacing w:val="2"/>
            <w:sz w:val="28"/>
            <w:szCs w:val="28"/>
            <w:u w:val="single"/>
          </w:rPr>
          <w:t>(приложение)</w:t>
        </w:r>
      </w:hyperlink>
      <w:r w:rsidRPr="00DE38BD">
        <w:rPr>
          <w:spacing w:val="2"/>
          <w:sz w:val="28"/>
          <w:szCs w:val="28"/>
        </w:rPr>
        <w:t>.</w:t>
      </w:r>
      <w:r w:rsidRPr="00DE38BD">
        <w:rPr>
          <w:spacing w:val="2"/>
          <w:sz w:val="28"/>
          <w:szCs w:val="28"/>
        </w:rPr>
        <w:br/>
      </w:r>
      <w:r w:rsidRPr="00DE38BD">
        <w:rPr>
          <w:spacing w:val="2"/>
          <w:sz w:val="28"/>
          <w:szCs w:val="28"/>
        </w:rPr>
        <w:br/>
      </w:r>
      <w:r w:rsidR="00B02B99">
        <w:rPr>
          <w:rFonts w:eastAsia="Calibri"/>
          <w:sz w:val="28"/>
          <w:szCs w:val="28"/>
        </w:rPr>
        <w:t xml:space="preserve">4 </w:t>
      </w:r>
      <w:r w:rsidR="00B02B99" w:rsidRPr="00AC72B3">
        <w:rPr>
          <w:rFonts w:eastAsia="Calibri"/>
          <w:sz w:val="28"/>
          <w:szCs w:val="28"/>
        </w:rPr>
        <w:t xml:space="preserve">. </w:t>
      </w:r>
      <w:proofErr w:type="gramStart"/>
      <w:r w:rsidR="00B02B99" w:rsidRPr="00AC72B3">
        <w:rPr>
          <w:rFonts w:eastAsia="Calibri"/>
          <w:sz w:val="28"/>
          <w:szCs w:val="28"/>
        </w:rPr>
        <w:t>Контроль за</w:t>
      </w:r>
      <w:proofErr w:type="gramEnd"/>
      <w:r w:rsidR="00B02B99" w:rsidRPr="00AC72B3">
        <w:rPr>
          <w:rFonts w:eastAsia="Calibri"/>
          <w:sz w:val="28"/>
          <w:szCs w:val="28"/>
        </w:rPr>
        <w:t xml:space="preserve"> исполнением возложить на постоянную</w:t>
      </w:r>
      <w:r w:rsidR="00B02B99" w:rsidRPr="00974FBD">
        <w:rPr>
          <w:rFonts w:eastAsia="Calibri"/>
          <w:sz w:val="28"/>
          <w:szCs w:val="28"/>
        </w:rPr>
        <w:t xml:space="preserve"> комиссию по бюджету, налоговой политике, землепользованию и управлению муниципальной собственностью  </w:t>
      </w:r>
      <w:proofErr w:type="spellStart"/>
      <w:r w:rsidR="00B02B99" w:rsidRPr="00974FBD">
        <w:rPr>
          <w:rFonts w:eastAsia="Calibri"/>
          <w:sz w:val="28"/>
          <w:szCs w:val="28"/>
        </w:rPr>
        <w:t>Зыковского</w:t>
      </w:r>
      <w:proofErr w:type="spellEnd"/>
      <w:r w:rsidR="00B02B99" w:rsidRPr="00974FBD">
        <w:rPr>
          <w:rFonts w:eastAsia="Calibri"/>
          <w:sz w:val="28"/>
          <w:szCs w:val="28"/>
        </w:rPr>
        <w:t xml:space="preserve"> сельского Совета депутатов.</w:t>
      </w:r>
    </w:p>
    <w:p w:rsidR="00B02B99" w:rsidRDefault="00B02B99" w:rsidP="00B02B99">
      <w:pPr>
        <w:pStyle w:val="a9"/>
        <w:shd w:val="clear" w:color="auto" w:fill="auto"/>
        <w:tabs>
          <w:tab w:val="left" w:pos="2599"/>
        </w:tabs>
        <w:spacing w:after="0" w:line="240" w:lineRule="auto"/>
        <w:ind w:right="80"/>
        <w:jc w:val="both"/>
        <w:rPr>
          <w:rFonts w:eastAsia="Calibri"/>
          <w:sz w:val="28"/>
          <w:szCs w:val="28"/>
        </w:rPr>
      </w:pPr>
    </w:p>
    <w:p w:rsidR="00B02B99" w:rsidRDefault="00B02B99" w:rsidP="00B02B99">
      <w:pPr>
        <w:pStyle w:val="a9"/>
        <w:shd w:val="clear" w:color="auto" w:fill="auto"/>
        <w:spacing w:after="0" w:line="240" w:lineRule="auto"/>
        <w:ind w:right="8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</w:t>
      </w:r>
      <w:r w:rsidRPr="00974FB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4</w:t>
      </w:r>
      <w:r w:rsidRPr="00974FBD">
        <w:rPr>
          <w:rFonts w:eastAsia="Calibri"/>
          <w:sz w:val="28"/>
          <w:szCs w:val="28"/>
        </w:rPr>
        <w:t xml:space="preserve">. Решение вступает в силу со дня, следующего за днем его официального       опубликования в газете </w:t>
      </w:r>
      <w:r>
        <w:rPr>
          <w:rFonts w:eastAsia="Calibri"/>
          <w:sz w:val="28"/>
          <w:szCs w:val="28"/>
        </w:rPr>
        <w:t>«</w:t>
      </w:r>
      <w:proofErr w:type="spellStart"/>
      <w:r>
        <w:rPr>
          <w:rFonts w:eastAsia="Calibri"/>
          <w:sz w:val="28"/>
          <w:szCs w:val="28"/>
        </w:rPr>
        <w:t>Зыковский</w:t>
      </w:r>
      <w:proofErr w:type="spellEnd"/>
      <w:r>
        <w:rPr>
          <w:rFonts w:eastAsia="Calibri"/>
          <w:sz w:val="28"/>
          <w:szCs w:val="28"/>
        </w:rPr>
        <w:t xml:space="preserve"> </w:t>
      </w:r>
      <w:r w:rsidR="0059229B">
        <w:rPr>
          <w:rFonts w:eastAsia="Calibri"/>
          <w:sz w:val="28"/>
          <w:szCs w:val="28"/>
        </w:rPr>
        <w:t xml:space="preserve">информационный </w:t>
      </w:r>
      <w:r>
        <w:rPr>
          <w:rFonts w:eastAsia="Calibri"/>
          <w:sz w:val="28"/>
          <w:szCs w:val="28"/>
        </w:rPr>
        <w:t>вестник».</w:t>
      </w:r>
    </w:p>
    <w:p w:rsidR="00B02B99" w:rsidRDefault="00B02B99" w:rsidP="00B02B99">
      <w:pPr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B99" w:rsidRPr="00764E03" w:rsidRDefault="00B02B99" w:rsidP="00B02B99">
      <w:pPr>
        <w:rPr>
          <w:rFonts w:ascii="Times New Roman" w:eastAsia="Calibri" w:hAnsi="Times New Roman" w:cs="Times New Roman"/>
          <w:sz w:val="28"/>
          <w:szCs w:val="28"/>
        </w:rPr>
      </w:pPr>
    </w:p>
    <w:p w:rsidR="00B80FCD" w:rsidRDefault="00B80FCD" w:rsidP="00B80FCD">
      <w:pPr>
        <w:rPr>
          <w:rFonts w:ascii="Times New Roman" w:hAnsi="Times New Roman" w:cs="Times New Roman"/>
          <w:sz w:val="28"/>
          <w:szCs w:val="28"/>
        </w:rPr>
        <w:sectPr w:rsidR="00B80FCD" w:rsidSect="00AB65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80FCD" w:rsidRDefault="00B80FCD" w:rsidP="00B80FCD">
      <w:pPr>
        <w:rPr>
          <w:rFonts w:ascii="Times New Roman" w:hAnsi="Times New Roman" w:cs="Times New Roman"/>
          <w:sz w:val="28"/>
          <w:szCs w:val="28"/>
        </w:rPr>
      </w:pPr>
      <w:r w:rsidRPr="00974FBD">
        <w:rPr>
          <w:rFonts w:ascii="Times New Roman" w:hAnsi="Times New Roman" w:cs="Times New Roman"/>
          <w:sz w:val="28"/>
          <w:szCs w:val="28"/>
        </w:rPr>
        <w:lastRenderedPageBreak/>
        <w:t>Председатель Совета депутатов</w:t>
      </w:r>
    </w:p>
    <w:p w:rsidR="00B80FCD" w:rsidRDefault="00B80FCD" w:rsidP="00B80FCD">
      <w:pPr>
        <w:ind w:left="1440" w:firstLine="720"/>
        <w:rPr>
          <w:rFonts w:ascii="Times New Roman" w:hAnsi="Times New Roman" w:cs="Times New Roman"/>
          <w:sz w:val="28"/>
          <w:szCs w:val="28"/>
        </w:rPr>
      </w:pPr>
    </w:p>
    <w:p w:rsidR="00B80FCD" w:rsidRDefault="00B80FCD" w:rsidP="00B80FCD">
      <w:pPr>
        <w:ind w:left="1440" w:firstLine="720"/>
        <w:rPr>
          <w:rFonts w:ascii="Times New Roman" w:hAnsi="Times New Roman" w:cs="Times New Roman"/>
          <w:sz w:val="28"/>
          <w:szCs w:val="28"/>
        </w:rPr>
      </w:pPr>
      <w:r w:rsidRPr="00974FBD">
        <w:rPr>
          <w:rFonts w:ascii="Times New Roman" w:hAnsi="Times New Roman" w:cs="Times New Roman"/>
          <w:sz w:val="28"/>
          <w:szCs w:val="28"/>
        </w:rPr>
        <w:t>Е.М.Матвеев</w:t>
      </w:r>
    </w:p>
    <w:p w:rsidR="00B80FCD" w:rsidRDefault="00B80FCD" w:rsidP="00B80FCD">
      <w:pPr>
        <w:jc w:val="right"/>
        <w:rPr>
          <w:rFonts w:ascii="Times New Roman" w:hAnsi="Times New Roman" w:cs="Times New Roman"/>
          <w:sz w:val="28"/>
          <w:szCs w:val="28"/>
        </w:rPr>
      </w:pPr>
      <w:r w:rsidRPr="00974FBD">
        <w:rPr>
          <w:rFonts w:ascii="Times New Roman" w:hAnsi="Times New Roman" w:cs="Times New Roman"/>
          <w:sz w:val="28"/>
          <w:szCs w:val="28"/>
        </w:rPr>
        <w:lastRenderedPageBreak/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Зыковского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B80FCD" w:rsidRDefault="00B80FCD" w:rsidP="00B80FCD">
      <w:pPr>
        <w:ind w:left="2160"/>
        <w:rPr>
          <w:rFonts w:ascii="Times New Roman" w:hAnsi="Times New Roman" w:cs="Times New Roman"/>
          <w:sz w:val="28"/>
          <w:szCs w:val="28"/>
        </w:rPr>
      </w:pPr>
    </w:p>
    <w:p w:rsidR="00B80FCD" w:rsidRDefault="00B80FCD" w:rsidP="00B80FCD">
      <w:pPr>
        <w:ind w:left="2160"/>
        <w:jc w:val="right"/>
        <w:rPr>
          <w:sz w:val="28"/>
          <w:szCs w:val="28"/>
        </w:rPr>
        <w:sectPr w:rsidR="00B80FCD" w:rsidSect="00B80FC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4FBD">
        <w:rPr>
          <w:rFonts w:ascii="Times New Roman" w:hAnsi="Times New Roman" w:cs="Times New Roman"/>
          <w:sz w:val="28"/>
          <w:szCs w:val="28"/>
        </w:rPr>
        <w:t xml:space="preserve">М.Н. </w:t>
      </w:r>
      <w:proofErr w:type="spellStart"/>
      <w:r w:rsidRPr="00974FBD">
        <w:rPr>
          <w:rFonts w:ascii="Times New Roman" w:hAnsi="Times New Roman" w:cs="Times New Roman"/>
          <w:sz w:val="28"/>
          <w:szCs w:val="28"/>
        </w:rPr>
        <w:t>Яковенко</w:t>
      </w:r>
      <w:proofErr w:type="spellEnd"/>
    </w:p>
    <w:p w:rsidR="00B02B99" w:rsidRDefault="00DE38BD" w:rsidP="00B02B99">
      <w:pPr>
        <w:pStyle w:val="a3"/>
        <w:shd w:val="clear" w:color="auto" w:fill="FFFFFF"/>
        <w:spacing w:before="0" w:beforeAutospacing="0" w:after="0" w:afterAutospacing="0"/>
        <w:jc w:val="right"/>
        <w:rPr>
          <w:color w:val="2D2D2D"/>
          <w:spacing w:val="2"/>
          <w:sz w:val="28"/>
          <w:szCs w:val="28"/>
        </w:rPr>
      </w:pPr>
      <w:r w:rsidRPr="001C3F09">
        <w:rPr>
          <w:color w:val="2D2D2D"/>
          <w:spacing w:val="2"/>
          <w:sz w:val="28"/>
          <w:szCs w:val="28"/>
        </w:rPr>
        <w:lastRenderedPageBreak/>
        <w:t>Приложение</w:t>
      </w:r>
      <w:r w:rsidRPr="001C3F09">
        <w:rPr>
          <w:color w:val="2D2D2D"/>
          <w:spacing w:val="2"/>
          <w:sz w:val="28"/>
          <w:szCs w:val="28"/>
        </w:rPr>
        <w:br/>
        <w:t xml:space="preserve">к </w:t>
      </w:r>
      <w:r w:rsidR="00B02B99">
        <w:rPr>
          <w:color w:val="2D2D2D"/>
          <w:spacing w:val="2"/>
          <w:sz w:val="28"/>
          <w:szCs w:val="28"/>
        </w:rPr>
        <w:t>Решению</w:t>
      </w:r>
      <w:r w:rsidRPr="001C3F09">
        <w:rPr>
          <w:color w:val="2D2D2D"/>
          <w:spacing w:val="2"/>
          <w:sz w:val="28"/>
          <w:szCs w:val="28"/>
        </w:rPr>
        <w:br/>
      </w:r>
      <w:proofErr w:type="spellStart"/>
      <w:r w:rsidRPr="00DE38BD">
        <w:rPr>
          <w:color w:val="2D2D2D"/>
          <w:spacing w:val="2"/>
          <w:sz w:val="28"/>
          <w:szCs w:val="28"/>
        </w:rPr>
        <w:t>Зыковского</w:t>
      </w:r>
      <w:proofErr w:type="spellEnd"/>
      <w:r w:rsidRPr="00DE38BD">
        <w:rPr>
          <w:color w:val="2D2D2D"/>
          <w:spacing w:val="2"/>
          <w:sz w:val="28"/>
          <w:szCs w:val="28"/>
        </w:rPr>
        <w:t xml:space="preserve"> </w:t>
      </w:r>
      <w:r w:rsidR="00B02B99">
        <w:rPr>
          <w:color w:val="2D2D2D"/>
          <w:spacing w:val="2"/>
          <w:sz w:val="28"/>
          <w:szCs w:val="28"/>
        </w:rPr>
        <w:t>сельского Совета</w:t>
      </w:r>
    </w:p>
    <w:p w:rsidR="00DE38BD" w:rsidRPr="001C3F09" w:rsidRDefault="00B02B99" w:rsidP="00B02B99">
      <w:pPr>
        <w:pStyle w:val="a3"/>
        <w:shd w:val="clear" w:color="auto" w:fill="FFFFFF"/>
        <w:spacing w:before="0" w:beforeAutospacing="0" w:after="0" w:afterAutospacing="0"/>
        <w:jc w:val="right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депутатов</w:t>
      </w:r>
      <w:r w:rsidR="00DE38BD" w:rsidRPr="001C3F09">
        <w:rPr>
          <w:color w:val="2D2D2D"/>
          <w:spacing w:val="2"/>
          <w:sz w:val="28"/>
          <w:szCs w:val="28"/>
        </w:rPr>
        <w:br/>
        <w:t xml:space="preserve">от </w:t>
      </w:r>
      <w:r>
        <w:rPr>
          <w:color w:val="2D2D2D"/>
          <w:spacing w:val="2"/>
          <w:sz w:val="28"/>
          <w:szCs w:val="28"/>
        </w:rPr>
        <w:t>30</w:t>
      </w:r>
      <w:r w:rsidR="00DE38BD" w:rsidRPr="00DE38BD">
        <w:rPr>
          <w:color w:val="2D2D2D"/>
          <w:spacing w:val="2"/>
          <w:sz w:val="28"/>
          <w:szCs w:val="28"/>
        </w:rPr>
        <w:t>.03.2016 г.</w:t>
      </w:r>
      <w:r w:rsidR="00DE38BD" w:rsidRPr="001C3F09">
        <w:rPr>
          <w:color w:val="2D2D2D"/>
          <w:spacing w:val="2"/>
          <w:sz w:val="28"/>
          <w:szCs w:val="28"/>
        </w:rPr>
        <w:t xml:space="preserve"> N </w:t>
      </w:r>
      <w:r>
        <w:rPr>
          <w:color w:val="2D2D2D"/>
          <w:spacing w:val="2"/>
          <w:sz w:val="28"/>
          <w:szCs w:val="28"/>
        </w:rPr>
        <w:t>23-97</w:t>
      </w:r>
    </w:p>
    <w:p w:rsidR="00DE38BD" w:rsidRPr="00DE38BD" w:rsidRDefault="001C3F09" w:rsidP="001C3F09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 w:rsidRPr="001C3F09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. ПОРЯДОК</w:t>
      </w:r>
    </w:p>
    <w:p w:rsidR="001C3F09" w:rsidRPr="001C3F09" w:rsidRDefault="001C3F09" w:rsidP="001C3F09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 w:rsidRPr="001C3F09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 осуществления </w:t>
      </w:r>
      <w:r w:rsidR="00DE38BD" w:rsidRPr="00DE38BD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бюджетных инвестиций в форме </w:t>
      </w:r>
      <w:r w:rsidRPr="001C3F09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капитальных вложений в объекты муниципальной собственности </w:t>
      </w:r>
      <w:r w:rsidR="00DE38BD" w:rsidRPr="00DE38BD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 или в приобретение объектов недвижимого имущества в муниципальную собственность </w:t>
      </w:r>
      <w:r w:rsidRPr="001C3F09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на территории </w:t>
      </w:r>
      <w:proofErr w:type="spellStart"/>
      <w:r w:rsidR="00DE38BD" w:rsidRPr="00DE38BD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DE38BD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 сельсовета</w:t>
      </w:r>
    </w:p>
    <w:p w:rsidR="001C3F09" w:rsidRPr="001C3F09" w:rsidRDefault="001C3F09" w:rsidP="00DE38BD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C3F09">
        <w:rPr>
          <w:rFonts w:ascii="Times New Roman" w:eastAsia="Times New Roman" w:hAnsi="Times New Roman" w:cs="Times New Roman"/>
          <w:b/>
          <w:bCs/>
          <w:color w:val="2D2D2D"/>
          <w:spacing w:val="2"/>
          <w:sz w:val="28"/>
          <w:szCs w:val="28"/>
          <w:lang w:eastAsia="ru-RU"/>
        </w:rPr>
        <w:t>1. Общие положения</w:t>
      </w:r>
    </w:p>
    <w:p w:rsidR="001C3F09" w:rsidRPr="001C3F09" w:rsidRDefault="001C3F09" w:rsidP="00DE38B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1.1. Настоящий Порядок разработан в соответствии со статьями 78.2 и 79 Бюджетного кодекса Российской Федерации и устанавливает процедуру: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 xml:space="preserve">1.1.1. </w:t>
      </w:r>
      <w:proofErr w:type="gramStart"/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Принятия решений о предоставлении бюджетных ассигнований на осуществление за счет субсидий из бюджета </w:t>
      </w:r>
      <w:proofErr w:type="spellStart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сельсовета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капитальных вложений в объекты капитального строительства (реконструкции) муниципальной собственности </w:t>
      </w:r>
      <w:proofErr w:type="spellStart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сельсовета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или приобретение объектов недвижимого имущества в муниципальную собственность </w:t>
      </w:r>
      <w:proofErr w:type="spellStart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сельсовета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(далее - капитальные вложения в объект муниципальной собственности) и предоставления указанных субсидий муниципальным бюджетным и автономным учреждениям </w:t>
      </w:r>
      <w:proofErr w:type="spellStart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сельсовета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муниципальным унитарным предприятиям </w:t>
      </w:r>
      <w:proofErr w:type="spellStart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сельсовета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(далее</w:t>
      </w:r>
      <w:proofErr w:type="gramEnd"/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- организация).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1.1.2. Принятия решений о подготовке и реализации бюджетных инвестиций в указанные объекты и осуществления бюджетных инвестиций в форме капитальных вложений в объекты муниципальной собственности.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1.2. При осуществлении капитальных вложений в объекты муниципальной собственности не допускается: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 xml:space="preserve">предоставление субсидий из бюджета </w:t>
      </w:r>
      <w:proofErr w:type="spellStart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сельсовета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в отношении объектов муниципальной собственности, по которым принято решение о подготовке и реализации бюджетных инвестиций;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 xml:space="preserve">предоставление бюджетных инвестиций в объекты муниципальной собственности, по которым принято решение о предоставлении субсидий из бюджета </w:t>
      </w:r>
      <w:proofErr w:type="spellStart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сельсовета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</w:p>
    <w:p w:rsidR="001C3F09" w:rsidRPr="001C3F09" w:rsidRDefault="001C3F09" w:rsidP="0069580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C3F09">
        <w:rPr>
          <w:rFonts w:ascii="Times New Roman" w:eastAsia="Times New Roman" w:hAnsi="Times New Roman" w:cs="Times New Roman"/>
          <w:b/>
          <w:bCs/>
          <w:color w:val="2D2D2D"/>
          <w:spacing w:val="2"/>
          <w:sz w:val="28"/>
          <w:szCs w:val="28"/>
          <w:lang w:eastAsia="ru-RU"/>
        </w:rPr>
        <w:t>2. Принятие решений об осуществлении капитальных вложений</w:t>
      </w:r>
    </w:p>
    <w:p w:rsidR="00D017E7" w:rsidRDefault="001C3F09" w:rsidP="00DE38B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2.1. </w:t>
      </w:r>
      <w:proofErr w:type="gramStart"/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Предложения по осуществлению капитальных вложений в объекты муниципальной собственности рассматриваются на заседании </w:t>
      </w:r>
      <w:r w:rsidR="00D017E7" w:rsidRPr="00D017E7">
        <w:rPr>
          <w:rFonts w:ascii="Times New Roman" w:hAnsi="Times New Roman" w:cs="Times New Roman"/>
          <w:sz w:val="28"/>
          <w:szCs w:val="28"/>
        </w:rPr>
        <w:t xml:space="preserve">комиссию по бюджету, налоговой политике, землепользованию и управлению муниципальной собственностью  </w:t>
      </w:r>
      <w:proofErr w:type="spellStart"/>
      <w:r w:rsidR="00D017E7" w:rsidRPr="00D017E7">
        <w:rPr>
          <w:rFonts w:ascii="Times New Roman" w:hAnsi="Times New Roman" w:cs="Times New Roman"/>
          <w:sz w:val="28"/>
          <w:szCs w:val="28"/>
        </w:rPr>
        <w:t>Зыковского</w:t>
      </w:r>
      <w:proofErr w:type="spellEnd"/>
      <w:r w:rsidR="00D017E7" w:rsidRPr="00D017E7">
        <w:rPr>
          <w:rFonts w:ascii="Times New Roman" w:hAnsi="Times New Roman" w:cs="Times New Roman"/>
          <w:sz w:val="28"/>
          <w:szCs w:val="28"/>
        </w:rPr>
        <w:t xml:space="preserve"> сельского Совета депутатов</w:t>
      </w:r>
      <w:r w:rsidR="00D017E7" w:rsidRPr="00D017E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(далее - комиссия) в целях подготовки распределения или корректировки распределения бюджетных ассигнований на осуществление капитальных 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 xml:space="preserve">вложений в объекты муниципальной собственности на текущий, очередной финансовый годы и плановый период. </w:t>
      </w:r>
      <w:proofErr w:type="gramEnd"/>
    </w:p>
    <w:p w:rsidR="001C3F09" w:rsidRPr="001C3F09" w:rsidRDefault="001C3F09" w:rsidP="00DE38B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2.2. </w:t>
      </w:r>
      <w:proofErr w:type="gramStart"/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Структурные подразделения </w:t>
      </w:r>
      <w:r w:rsidR="00D017E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администрации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proofErr w:type="spellStart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сельсовета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по мере необходимости в течение года и ежегодно до 20 июля текущего года при подготовке распределения бюджетных ассигнований на осуществление капитальных вложений в объекты муниципальной собственности на очередной финансовый год и плановый период направляют главным распорядителям бюджетных средств свои предложения об осуществлении капитальных вложений в объекты муниципальной собственности в наступающем финансовом году и на плановый</w:t>
      </w:r>
      <w:proofErr w:type="gramEnd"/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период.</w:t>
      </w:r>
      <w:r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 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 xml:space="preserve">2.3. </w:t>
      </w:r>
      <w:proofErr w:type="gramStart"/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Главные распорядители бюджетных средств в течение 10 рабочих дней со дня получения предложений от структурных подразделений </w:t>
      </w:r>
      <w:r w:rsidR="00D017E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администрации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proofErr w:type="spellStart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сельсовета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формируют и направляют в комиссию предложения об осуществлении капитальных вложений в объекты муниципальной собственности с их обоснованием и указанием по каждому объекту капитального строительства (объекту недвижимого имущества):</w:t>
      </w:r>
      <w:r w:rsidR="0097467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его параметров;</w:t>
      </w:r>
      <w:r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 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срока ввода в эксплуатацию (приобретения);</w:t>
      </w:r>
      <w:proofErr w:type="gramEnd"/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предполагаемой (предельной) стоимости строительства (приобретения) с распределением финансирования по годам;</w:t>
      </w:r>
      <w:r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 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proofErr w:type="gramStart"/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общего (предельного) размера бюджетных ассигнований с указанием размера средств, выделяемых на подготовку проектной документации или приобретение прав на использование типовой проектной документации, информация о которой включена в реестр типовой проектной документации (в отношении жилых и административных зданий, объектов социально-культурного и коммунально-бытового назначения), проведение инженерных изысканий, выполняемых для подготовки такой проектной документации;</w:t>
      </w:r>
      <w:proofErr w:type="gramEnd"/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главного распорядителя бюджетных средств;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застройщика и технического заказчика;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иных сведений.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 xml:space="preserve">2.4. Комиссия рассматривает поступившие предложения и вырабатывает рекомендации </w:t>
      </w:r>
      <w:r w:rsidR="003C45D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главе администрации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proofErr w:type="spellStart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сельсовета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об осуществлении капитальных вложений в объекты муниципальной собственности, в том числе способы осуществления капитальных вложений в объекты муниципальной собственности.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="003C45D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</w:t>
      </w:r>
      <w:proofErr w:type="gramStart"/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Предложения рассматриваются с учетом приоритетов и целей развития </w:t>
      </w:r>
      <w:proofErr w:type="spellStart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сельсовета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исходя из параметров прогноза социально-экономического развития </w:t>
      </w:r>
      <w:proofErr w:type="spellStart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сельсовета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Генерального плана </w:t>
      </w:r>
      <w:proofErr w:type="spellStart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сельсовета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градостроительного зонирования, документации по планировке территорий </w:t>
      </w:r>
      <w:proofErr w:type="spellStart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сельсовета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оценки влияния объекта капитального строительства на комплексное развитие территории </w:t>
      </w:r>
      <w:proofErr w:type="spellStart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сельсовета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оценки эффективности использования средств бюджета </w:t>
      </w:r>
      <w:proofErr w:type="spellStart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сельсовета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с учетом поручений </w:t>
      </w:r>
      <w:r w:rsidR="003C45D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главы администрации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proofErr w:type="spellStart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сельсовета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2.5.</w:t>
      </w:r>
      <w:proofErr w:type="gramEnd"/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proofErr w:type="gramStart"/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На основании решения комиссии с рекомендацией осуществления 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 xml:space="preserve">бюджетных инвестиций в форме капитальных вложений в объекты муниципальной собственности, согласованного </w:t>
      </w:r>
      <w:r w:rsidR="003C45D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главой администрации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proofErr w:type="spellStart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сельсовета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в течение пяти рабочих дней со дня доведения </w:t>
      </w:r>
      <w:r w:rsidR="00D017E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администраци</w:t>
      </w:r>
      <w:r w:rsidR="003C45D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ей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proofErr w:type="spellStart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сельсовета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главным распорядителям бюджетных средств контрольных показателей расходов, </w:t>
      </w:r>
      <w:r w:rsidR="00D017E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администраци</w:t>
      </w:r>
      <w:r w:rsidR="003C45D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я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proofErr w:type="spellStart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сельсовета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осуществляет подготовку распределения бюджетных ассигнований на осуществление капитальных вложений в объекты муниципальной собственности на очередной финансовый год</w:t>
      </w:r>
      <w:proofErr w:type="gramEnd"/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 плановый период, являющегося приложением к решению Совета депутатов </w:t>
      </w:r>
      <w:proofErr w:type="spellStart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сельсовета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об утверждении бюджета </w:t>
      </w:r>
      <w:proofErr w:type="spellStart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сельсовета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на очередной финансовый год и плановый период.</w:t>
      </w:r>
      <w:r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 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 xml:space="preserve">2.6. На основании решения комиссии, согласованного </w:t>
      </w:r>
      <w:r w:rsidR="0097467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 главой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proofErr w:type="spellStart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сельсовета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 главный распорядитель бюджетных сре</w:t>
      </w:r>
      <w:proofErr w:type="gramStart"/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дств в т</w:t>
      </w:r>
      <w:proofErr w:type="gramEnd"/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ечение 30 дней со дня принятия решения осуществляет подготовку проекта правового акта </w:t>
      </w:r>
      <w:r w:rsidR="00D017E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администрации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proofErr w:type="spellStart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сельсовета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(далее - правовой акт </w:t>
      </w:r>
      <w:r w:rsidR="00D017E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администрации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) о подготовке и реализации бюджетных инвестиций в объекты муниципальной собственности.</w:t>
      </w:r>
      <w:r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 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="003C45D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   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 правовом акте </w:t>
      </w:r>
      <w:r w:rsidR="00D017E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администрации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указываются: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предварительные параметры объекта капитального строительства (объекта недвижимого имущества);</w:t>
      </w:r>
      <w:r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 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срок ввода в эксплуатацию (приобретения) объекта капитального строительства (объекта недвижимого имущества);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предполагаемая (предельная) стоимость строительства (приобретения) объекта капитального строительства (объекта недвижимого имущества) с распределением финансирования по годам;</w:t>
      </w:r>
      <w:r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 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главный распорядитель бюджетных средств;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застройщик и технический заказчик.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 xml:space="preserve">2.7. </w:t>
      </w:r>
      <w:proofErr w:type="gramStart"/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На основании решения комиссии, согласованного </w:t>
      </w:r>
      <w:r w:rsidR="0097467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с главой 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proofErr w:type="spellStart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сельсовета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с рекомендацией осуществления капитальных вложений в объекты муниципальной собственности путем предоставления субсидий организации, главный распорядитель бюджетных средств в течение 30 дней со дня принятия решения осуществляет подготовку правового акта </w:t>
      </w:r>
      <w:r w:rsidR="00D017E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администрации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 предоставлении бюджетных ассигнований на осуществление за счет субсидий из бюджета </w:t>
      </w:r>
      <w:proofErr w:type="spellStart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сельсовета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капитальных вложений в объекты муниципальной собственности.</w:t>
      </w:r>
      <w:proofErr w:type="gramEnd"/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="003C45D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 </w:t>
      </w:r>
      <w:proofErr w:type="gramStart"/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="003C45D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правовом акте </w:t>
      </w:r>
      <w:r w:rsidR="00D017E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администрации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указываются: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="003C45D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 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параметры объекта капитального строительства (объекта недвижимого имущества);</w:t>
      </w:r>
      <w:r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 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="003C45D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 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срок ввода в эксплуатацию (приобретения) объекта капитального строительства (объекта недвижимого имущества);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="003C45D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  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предполагаемая (предельная) стоимость строительства (приобретения) объекта капитального строительства (объекта недвижимого имущества) с распределением финансирования по годам;</w:t>
      </w:r>
      <w:proofErr w:type="gramEnd"/>
      <w:r w:rsidRPr="00DE3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 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="003C45D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 </w:t>
      </w:r>
      <w:proofErr w:type="gramStart"/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общий (предельный) размер бюджетных ассигнований с указанием размера средств, выделяемых на подготовку проектной документации или 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приобретение прав на использование типовой проектной документации, информация о которой включена в реестр типовой проектной документации (в отношении жилых и административных зданий, объектов социально-культурного и коммунально-бытового назначения), проведение инженерных изысканий, выполняемых для подготовки такой проектной документации, а также на проведение технологического и ценового аудита (в</w:t>
      </w:r>
      <w:proofErr w:type="gramEnd"/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proofErr w:type="gramStart"/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случае</w:t>
      </w:r>
      <w:proofErr w:type="gramEnd"/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предоставления субсидии на строительство (реконструкцию) объекта капитального строительства);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="003C45D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  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главный распорядитель бюджетных средств;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="003C45D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  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застройщик и технический заказчик.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</w:p>
    <w:p w:rsidR="001C3F09" w:rsidRPr="001C3F09" w:rsidRDefault="001C3F09" w:rsidP="0069580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C3F09">
        <w:rPr>
          <w:rFonts w:ascii="Arial" w:eastAsia="Times New Roman" w:hAnsi="Arial" w:cs="Arial"/>
          <w:b/>
          <w:bCs/>
          <w:color w:val="2D2D2D"/>
          <w:spacing w:val="2"/>
          <w:sz w:val="21"/>
          <w:szCs w:val="21"/>
          <w:lang w:eastAsia="ru-RU"/>
        </w:rPr>
        <w:t xml:space="preserve">3. </w:t>
      </w:r>
      <w:r w:rsidRPr="001C3F09">
        <w:rPr>
          <w:rFonts w:ascii="Times New Roman" w:eastAsia="Times New Roman" w:hAnsi="Times New Roman" w:cs="Times New Roman"/>
          <w:b/>
          <w:bCs/>
          <w:color w:val="2D2D2D"/>
          <w:spacing w:val="2"/>
          <w:sz w:val="28"/>
          <w:szCs w:val="28"/>
          <w:lang w:eastAsia="ru-RU"/>
        </w:rPr>
        <w:t>Осуществление бюджетных инвестиций</w:t>
      </w:r>
    </w:p>
    <w:p w:rsidR="001C3F09" w:rsidRPr="001C3F09" w:rsidRDefault="001C3F09" w:rsidP="0069580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="003C45D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   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На основании правового акта </w:t>
      </w:r>
      <w:r w:rsidR="00D017E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администрации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 указанного в подпункте 2.6, бюджетные инвестиции осуществляются в пределах лимитов бюджетных обязательств, доведенных главному распорядителю бюджетных средств путем заключения и исполнения муниципальных контрактов на строительство (реконструкцию) объектов капитального строительства или приобретение объектов недвижимого имущества: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главными распорядителями бюджетных средств;</w:t>
      </w:r>
      <w:r w:rsidRPr="0069580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 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 xml:space="preserve">организациями, которым главный распорядитель бюджетных средств передал свои полномочия по заключению и исполнению от имени </w:t>
      </w:r>
      <w:proofErr w:type="spellStart"/>
      <w:r w:rsidR="00DE38BD" w:rsidRPr="0069580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69580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сельсовета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муниципальных контрактов при осуществлении бюджетных инвестиций в объекты муниципальной собственности за счет средств бюджета </w:t>
      </w:r>
      <w:proofErr w:type="spellStart"/>
      <w:r w:rsidR="00DE38BD" w:rsidRPr="0069580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69580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сельсовета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(за исключением полномочий, связанных с введением в установленном порядке в эксплуатацию объектов муниципальной собственности)</w:t>
      </w:r>
      <w:r w:rsidR="0097467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</w:p>
    <w:p w:rsidR="001C3F09" w:rsidRPr="001C3F09" w:rsidRDefault="001C3F09" w:rsidP="0069580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1C3F09">
        <w:rPr>
          <w:rFonts w:ascii="Times New Roman" w:eastAsia="Times New Roman" w:hAnsi="Times New Roman" w:cs="Times New Roman"/>
          <w:b/>
          <w:bCs/>
          <w:color w:val="2D2D2D"/>
          <w:spacing w:val="2"/>
          <w:sz w:val="28"/>
          <w:szCs w:val="28"/>
          <w:lang w:eastAsia="ru-RU"/>
        </w:rPr>
        <w:t>4. Порядок предоставления субсидий</w:t>
      </w:r>
    </w:p>
    <w:p w:rsidR="001C3F09" w:rsidRPr="001C3F09" w:rsidRDefault="001C3F09" w:rsidP="00695802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 xml:space="preserve">4.1. </w:t>
      </w:r>
      <w:proofErr w:type="gramStart"/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На основании правового акта </w:t>
      </w:r>
      <w:r w:rsidR="00D017E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администрации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указанного в подпункте 2.7, субсидии на осуществление капитальных вложений в объекты муниципальной собственности предоставляются организациям в пределах бюджетных средств, предусмотренных в бюджете </w:t>
      </w:r>
      <w:proofErr w:type="spellStart"/>
      <w:r w:rsidR="00DE38BD" w:rsidRPr="0069580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69580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сельсовета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на соответствующий финансовый год и плановый период, и лимитов бюджетных обязательств, доведенных в установленном порядке главному распорядителю бюджетных средств для предоставления субсидий.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4.2.</w:t>
      </w:r>
      <w:proofErr w:type="gramEnd"/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Предоставление субсидии осуществляется в соответствии с соглашением о предоставлении субсидии (далее - соглашение), заключенным между главным распорядителем бюджетных средств и организацией, на срок, соответствующий предоставлению лимитов бюджетных обязательств. Правовым актом </w:t>
      </w:r>
      <w:r w:rsidR="00D017E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администрации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главному распорядителю бюджетных сре</w:t>
      </w:r>
      <w:proofErr w:type="gramStart"/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дств пр</w:t>
      </w:r>
      <w:proofErr w:type="gramEnd"/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едоставляется право заключать соглашение о предоставлении субсидии на срок, превышающий срок 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действия утвержденных ему лимитов бюджетных обязательств на предоставление субсидий.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4.3. Соглашение может быть заключено в отношении нескольких объектов.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 xml:space="preserve">4.4. </w:t>
      </w:r>
      <w:proofErr w:type="gramStart"/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Соглашение должно содержать: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="003C45D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цель предоставления субсидии и ее объем с разбивкой по годам в отношении каждого объекта, на строительство (реконструкцию) или на приобретение которого предоставляется субсидия, с указанием его наименования, мощности, сроков строительства (реконструкции) или приобретения, стоимости объекта (рассчитанной в ценах соответствующих лет стоимости объекта (сметной или предполагаемой (предельной) стоимости объекта либо стоимости приобретения объекта недвижимого имущества в муниципальную собственность</w:t>
      </w:r>
      <w:proofErr w:type="gramEnd"/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), а также общего объема капитальных вложений в объект, в том числе объема бюджетных ассигнований, предусмотренного главному распорядителю бюджетных средств, общего объема капитальных вложений в объекты муниципальной собственности за счет всех источников финансового обеспечения, в том числе объема предоставляемой субсидии;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="003C45D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 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условия о соблюдении организацией при использовании субсидии положений, установленных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="003C45D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положения, устанавливающие права и обязанности сторон соглашения и порядок их взаимодействия при реализации соглашения;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proofErr w:type="gramStart"/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положения, устанавливающие обязанность организаций по открытию лицевого счета в департаменте финансов и налоговой политики </w:t>
      </w:r>
      <w:r w:rsidR="00D017E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администрации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proofErr w:type="spellStart"/>
      <w:r w:rsidR="00DE38BD" w:rsidRPr="0069580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69580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сельсовета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для учета операций по получению и использованию субсидий;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="003C45D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сроки перечисления субсидии, а также положения, устанавливающие обязанность перечисления субсидии на лицевой счет, указанный в абзаце пятом настоящего подпункта;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="003C45D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 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положения, устанавливающие право главного распорядителя бюджетных средств на проведение проверок соблюдения организацией условий, установленных соглашением;</w:t>
      </w:r>
      <w:proofErr w:type="gramEnd"/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="003C45D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</w:t>
      </w:r>
      <w:proofErr w:type="gramStart"/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порядок возврата организацией средств субсидии, перечисленных ей в предшествующем финансовом году, в объеме остатка, не использованном на начало очередного финансового года, в случае отсутствия решения главного распорядителя бюджетных средств, предоставляющего субсидию, о наличии потребности направления этих средств на цели предоставления субсидии;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="003C45D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порядок возврата сумм, использованных организацией, в случае установления по результатам проверок фактов нарушения целей и условий, определенных соглашением;</w:t>
      </w:r>
      <w:proofErr w:type="gramEnd"/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="003C45D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положения, предусматривающие приостановление предоставления субсидии либо сокращение объема предоставляемой субсидии в связи с нарушением организацией условия о </w:t>
      </w:r>
      <w:proofErr w:type="spellStart"/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софинансировании</w:t>
      </w:r>
      <w:proofErr w:type="spellEnd"/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капитальных 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вложений в объекты муниципальной собственности за счет иных источников финансирования в случае, если предусмотрено такое условие;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положения, устанавливающие обязанность организации по ведению бюджетного учета, составлению и представлению бюджетной отчетности главному распорядителю бюджетных средств, порядок и сроки представления организацией отчетности об использовании субсидии;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="003C45D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  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случаи и порядок внесения изменений в соглашение, в том числе в случае уменьшения главному распорядителю бюджетных средств ранее доведенных в установленном порядке лимитов бюджетных обязательств на предоставление субсидии, а также случаи и порядок досрочного прекращения соглашения.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 xml:space="preserve">4.5. Заключение соглашения осуществляется в течение 30 дней со дня утверждения бюджета </w:t>
      </w:r>
      <w:proofErr w:type="spellStart"/>
      <w:r w:rsidR="00DE38BD" w:rsidRPr="0069580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69580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сельсовета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или внесения изменений в бюджет </w:t>
      </w:r>
      <w:proofErr w:type="spellStart"/>
      <w:r w:rsidR="00DE38BD" w:rsidRPr="0069580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69580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сельсовета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на очередной финансовый год и плановый период, утвержденного решением Совета депутатов </w:t>
      </w:r>
      <w:proofErr w:type="spellStart"/>
      <w:r w:rsidR="00DE38BD" w:rsidRPr="0069580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Зыковского</w:t>
      </w:r>
      <w:proofErr w:type="spellEnd"/>
      <w:r w:rsidR="00DE38BD" w:rsidRPr="0069580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сельсовета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 предусматривающего осуществление капитальных вложений в объекты муниципальной собственности путем предоставления</w:t>
      </w:r>
      <w:r w:rsidRPr="001C3F0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</w:t>
      </w:r>
      <w:r w:rsidRPr="001C3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субсидий.</w:t>
      </w:r>
    </w:p>
    <w:p w:rsidR="001C3F09" w:rsidRDefault="001C3F09" w:rsidP="001C3F0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  <w:sz w:val="27"/>
          <w:szCs w:val="27"/>
        </w:rPr>
        <w:t> </w:t>
      </w:r>
    </w:p>
    <w:p w:rsidR="001C3F09" w:rsidRDefault="001C3F09" w:rsidP="001C3F0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  <w:sz w:val="27"/>
          <w:szCs w:val="27"/>
        </w:rPr>
        <w:t> </w:t>
      </w:r>
    </w:p>
    <w:p w:rsidR="001C3F09" w:rsidRDefault="001C3F09" w:rsidP="001C3F0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  <w:sz w:val="27"/>
          <w:szCs w:val="27"/>
        </w:rPr>
        <w:t> </w:t>
      </w:r>
    </w:p>
    <w:p w:rsidR="001C3F09" w:rsidRDefault="001C3F09" w:rsidP="001C3F0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  <w:sz w:val="27"/>
          <w:szCs w:val="27"/>
        </w:rPr>
        <w:t> </w:t>
      </w:r>
    </w:p>
    <w:p w:rsidR="00AB65A8" w:rsidRDefault="00AB65A8"/>
    <w:sectPr w:rsidR="00AB65A8" w:rsidSect="00B80FC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84411"/>
    <w:multiLevelType w:val="multilevel"/>
    <w:tmpl w:val="227C7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B049F1"/>
    <w:multiLevelType w:val="multilevel"/>
    <w:tmpl w:val="B6627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C7D76CF"/>
    <w:multiLevelType w:val="multilevel"/>
    <w:tmpl w:val="4624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9F760E"/>
    <w:multiLevelType w:val="multilevel"/>
    <w:tmpl w:val="A03E0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3F09"/>
    <w:rsid w:val="001C3F09"/>
    <w:rsid w:val="00362D54"/>
    <w:rsid w:val="003C45DD"/>
    <w:rsid w:val="00495868"/>
    <w:rsid w:val="004E7F1B"/>
    <w:rsid w:val="00506D60"/>
    <w:rsid w:val="0059229B"/>
    <w:rsid w:val="005B3AB1"/>
    <w:rsid w:val="00653858"/>
    <w:rsid w:val="00695802"/>
    <w:rsid w:val="00901E88"/>
    <w:rsid w:val="00974674"/>
    <w:rsid w:val="00AB65A8"/>
    <w:rsid w:val="00B02B99"/>
    <w:rsid w:val="00B80FCD"/>
    <w:rsid w:val="00C40216"/>
    <w:rsid w:val="00D017E7"/>
    <w:rsid w:val="00DA3181"/>
    <w:rsid w:val="00DE38BD"/>
    <w:rsid w:val="00FD3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5A8"/>
  </w:style>
  <w:style w:type="paragraph" w:styleId="2">
    <w:name w:val="heading 2"/>
    <w:basedOn w:val="a"/>
    <w:link w:val="20"/>
    <w:uiPriority w:val="9"/>
    <w:qFormat/>
    <w:rsid w:val="001C3F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3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C3F09"/>
    <w:rPr>
      <w:b/>
      <w:bCs/>
    </w:rPr>
  </w:style>
  <w:style w:type="paragraph" w:customStyle="1" w:styleId="consplustitle">
    <w:name w:val="consplustitle"/>
    <w:basedOn w:val="a"/>
    <w:rsid w:val="001C3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3F0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1C3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C3F09"/>
    <w:rPr>
      <w:color w:val="0000FF"/>
      <w:u w:val="single"/>
    </w:rPr>
  </w:style>
  <w:style w:type="character" w:customStyle="1" w:styleId="apple-converted-space">
    <w:name w:val="apple-converted-space"/>
    <w:basedOn w:val="a0"/>
    <w:rsid w:val="001C3F09"/>
  </w:style>
  <w:style w:type="paragraph" w:customStyle="1" w:styleId="unformattext">
    <w:name w:val="unformattext"/>
    <w:basedOn w:val="a"/>
    <w:rsid w:val="001C3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C3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3F09"/>
    <w:rPr>
      <w:rFonts w:ascii="Tahoma" w:hAnsi="Tahoma" w:cs="Tahoma"/>
      <w:sz w:val="16"/>
      <w:szCs w:val="16"/>
    </w:rPr>
  </w:style>
  <w:style w:type="character" w:customStyle="1" w:styleId="21">
    <w:name w:val="Заголовок №2_"/>
    <w:basedOn w:val="a0"/>
    <w:link w:val="22"/>
    <w:rsid w:val="00B02B99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8">
    <w:name w:val="Основной текст Знак"/>
    <w:basedOn w:val="a0"/>
    <w:link w:val="a9"/>
    <w:rsid w:val="00B02B99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B02B99"/>
    <w:pPr>
      <w:shd w:val="clear" w:color="auto" w:fill="FFFFFF"/>
      <w:spacing w:after="0" w:line="312" w:lineRule="exact"/>
      <w:jc w:val="center"/>
      <w:outlineLvl w:val="1"/>
    </w:pPr>
    <w:rPr>
      <w:rFonts w:ascii="Times New Roman" w:hAnsi="Times New Roman" w:cs="Times New Roman"/>
      <w:b/>
      <w:bCs/>
      <w:sz w:val="27"/>
      <w:szCs w:val="27"/>
    </w:rPr>
  </w:style>
  <w:style w:type="paragraph" w:styleId="a9">
    <w:name w:val="Body Text"/>
    <w:basedOn w:val="a"/>
    <w:link w:val="a8"/>
    <w:rsid w:val="00B02B99"/>
    <w:pPr>
      <w:shd w:val="clear" w:color="auto" w:fill="FFFFFF"/>
      <w:spacing w:after="360" w:line="240" w:lineRule="atLeast"/>
    </w:pPr>
    <w:rPr>
      <w:rFonts w:ascii="Times New Roman" w:hAnsi="Times New Roman" w:cs="Times New Roman"/>
      <w:sz w:val="27"/>
      <w:szCs w:val="27"/>
    </w:rPr>
  </w:style>
  <w:style w:type="character" w:customStyle="1" w:styleId="1">
    <w:name w:val="Основной текст Знак1"/>
    <w:basedOn w:val="a0"/>
    <w:link w:val="a9"/>
    <w:uiPriority w:val="99"/>
    <w:semiHidden/>
    <w:rsid w:val="00B02B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449276">
          <w:marLeft w:val="0"/>
          <w:marRight w:val="0"/>
          <w:marTop w:val="0"/>
          <w:marBottom w:val="6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144777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82288">
                  <w:marLeft w:val="0"/>
                  <w:marRight w:val="0"/>
                  <w:marTop w:val="960"/>
                  <w:marBottom w:val="450"/>
                  <w:divBdr>
                    <w:top w:val="single" w:sz="6" w:space="8" w:color="CDCDCD"/>
                    <w:left w:val="single" w:sz="6" w:space="0" w:color="CDCDCD"/>
                    <w:bottom w:val="single" w:sz="6" w:space="30" w:color="CDCDCD"/>
                    <w:right w:val="single" w:sz="6" w:space="0" w:color="CDCDCD"/>
                  </w:divBdr>
                  <w:divsChild>
                    <w:div w:id="1334988626">
                      <w:marLeft w:val="0"/>
                      <w:marRight w:val="0"/>
                      <w:marTop w:val="0"/>
                      <w:marBottom w:val="10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8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694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758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869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1984122">
          <w:marLeft w:val="0"/>
          <w:marRight w:val="0"/>
          <w:marTop w:val="0"/>
          <w:marBottom w:val="225"/>
          <w:divBdr>
            <w:top w:val="single" w:sz="6" w:space="0" w:color="E0E0E0"/>
            <w:left w:val="single" w:sz="6" w:space="0" w:color="E0E0E0"/>
            <w:bottom w:val="single" w:sz="6" w:space="0" w:color="E0E0E0"/>
            <w:right w:val="single" w:sz="6" w:space="0" w:color="E0E0E0"/>
          </w:divBdr>
          <w:divsChild>
            <w:div w:id="123373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75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docs.cntd.ru/document/549323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171443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84EBE-D69B-4970-BAC1-7856B206B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7</Pages>
  <Words>2258</Words>
  <Characters>12877</Characters>
  <Application>Microsoft Office Word</Application>
  <DocSecurity>0</DocSecurity>
  <Lines>107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    КРАСНОЯРСКИЙ КРАЙ </vt:lpstr>
      <vt:lpstr>    БЕРЕЗОВСКИЙ РАЙОН </vt:lpstr>
      <vt:lpstr>    ЗЫКОВСКИЙ СЕЛЬСКИЙ СОВЕТ ДЕПУТАТОВ</vt:lpstr>
      <vt:lpstr>    </vt:lpstr>
      <vt:lpstr>    РЕШЕНИЕ</vt:lpstr>
      <vt:lpstr>    </vt:lpstr>
      <vt:lpstr>    . ПОРЯДОК</vt:lpstr>
      <vt:lpstr>    осуществления бюджетных инвестиций в форме капитальных вложений в объекты муниц</vt:lpstr>
    </vt:vector>
  </TitlesOfParts>
  <Company/>
  <LinksUpToDate>false</LinksUpToDate>
  <CharactersWithSpaces>15105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2016-03-31T02:31:00Z</cp:lastPrinted>
  <dcterms:created xsi:type="dcterms:W3CDTF">2016-03-28T07:48:00Z</dcterms:created>
  <dcterms:modified xsi:type="dcterms:W3CDTF">2016-03-31T01:52:00Z</dcterms:modified>
</cp:coreProperties>
</file>