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A4" w:rsidRPr="000F6000" w:rsidRDefault="007849A4" w:rsidP="007849A4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eastAsia="Calibri" w:hAnsi="Arial" w:cs="Arial"/>
          <w:b/>
          <w:sz w:val="28"/>
          <w:szCs w:val="28"/>
        </w:rPr>
      </w:pPr>
      <w:r w:rsidRPr="000F6000">
        <w:rPr>
          <w:rFonts w:ascii="Arial" w:eastAsia="Calibri" w:hAnsi="Arial" w:cs="Arial"/>
          <w:b/>
          <w:sz w:val="28"/>
          <w:szCs w:val="28"/>
        </w:rPr>
        <w:t>ЗЫКОВСКИЙ СЕЛЬСКИЙ СОВЕТ ДЕПУТАТОВ</w:t>
      </w:r>
    </w:p>
    <w:p w:rsidR="007849A4" w:rsidRPr="000F6000" w:rsidRDefault="007849A4" w:rsidP="007849A4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eastAsia="Calibri" w:hAnsi="Arial" w:cs="Arial"/>
          <w:b/>
          <w:sz w:val="28"/>
          <w:szCs w:val="28"/>
        </w:rPr>
      </w:pPr>
      <w:r w:rsidRPr="000F6000">
        <w:rPr>
          <w:rFonts w:ascii="Arial" w:eastAsia="Calibri" w:hAnsi="Arial" w:cs="Arial"/>
          <w:b/>
          <w:sz w:val="28"/>
          <w:szCs w:val="28"/>
        </w:rPr>
        <w:t>БЕРЕЗОВСКОГО РАЙОНА КРАСНОЯРСКОГО КРАЯ</w:t>
      </w:r>
    </w:p>
    <w:p w:rsidR="007849A4" w:rsidRPr="000F6000" w:rsidRDefault="007849A4" w:rsidP="007849A4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eastAsia="Calibri" w:hAnsi="Arial" w:cs="Arial"/>
          <w:b/>
          <w:sz w:val="28"/>
          <w:szCs w:val="28"/>
        </w:rPr>
      </w:pPr>
    </w:p>
    <w:p w:rsidR="007849A4" w:rsidRPr="000F6000" w:rsidRDefault="007849A4" w:rsidP="007849A4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eastAsia="Calibri" w:hAnsi="Arial" w:cs="Arial"/>
          <w:b/>
          <w:sz w:val="28"/>
          <w:szCs w:val="28"/>
        </w:rPr>
      </w:pPr>
      <w:r w:rsidRPr="000F6000">
        <w:rPr>
          <w:rFonts w:ascii="Arial" w:eastAsia="Calibri" w:hAnsi="Arial" w:cs="Arial"/>
          <w:b/>
          <w:sz w:val="28"/>
          <w:szCs w:val="28"/>
        </w:rPr>
        <w:t>РЕШЕНИЕ</w:t>
      </w:r>
    </w:p>
    <w:p w:rsidR="007849A4" w:rsidRPr="000F6000" w:rsidRDefault="007849A4" w:rsidP="007849A4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eastAsia="Calibri" w:hAnsi="Arial" w:cs="Arial"/>
          <w:sz w:val="24"/>
          <w:szCs w:val="24"/>
        </w:rPr>
      </w:pPr>
    </w:p>
    <w:p w:rsidR="002E592B" w:rsidRPr="000F6000" w:rsidRDefault="00662EF2" w:rsidP="007849A4">
      <w:pPr>
        <w:pStyle w:val="a4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eastAsia="Calibri" w:hAnsi="Arial" w:cs="Arial"/>
          <w:sz w:val="24"/>
          <w:szCs w:val="24"/>
        </w:rPr>
      </w:pPr>
      <w:r w:rsidRPr="000F6000">
        <w:rPr>
          <w:rFonts w:ascii="Arial" w:eastAsia="Calibri" w:hAnsi="Arial" w:cs="Arial"/>
          <w:sz w:val="24"/>
          <w:szCs w:val="24"/>
        </w:rPr>
        <w:t>27 декабря</w:t>
      </w:r>
      <w:r w:rsidR="005532CD" w:rsidRPr="000F6000">
        <w:rPr>
          <w:rFonts w:ascii="Arial" w:eastAsia="Calibri" w:hAnsi="Arial" w:cs="Arial"/>
          <w:sz w:val="24"/>
          <w:szCs w:val="24"/>
        </w:rPr>
        <w:t xml:space="preserve"> </w:t>
      </w:r>
      <w:r w:rsidR="002E592B" w:rsidRPr="000F6000">
        <w:rPr>
          <w:rFonts w:ascii="Arial" w:eastAsia="Calibri" w:hAnsi="Arial" w:cs="Arial"/>
          <w:sz w:val="24"/>
          <w:szCs w:val="24"/>
        </w:rPr>
        <w:t>2016 г.</w:t>
      </w:r>
      <w:r w:rsidR="002E592B" w:rsidRPr="000F6000">
        <w:rPr>
          <w:rFonts w:ascii="Arial" w:eastAsia="Calibri" w:hAnsi="Arial" w:cs="Arial"/>
          <w:sz w:val="24"/>
          <w:szCs w:val="24"/>
        </w:rPr>
        <w:tab/>
        <w:t>с. Зыково</w:t>
      </w:r>
      <w:r w:rsidR="002E592B" w:rsidRPr="000F6000">
        <w:rPr>
          <w:rFonts w:ascii="Arial" w:eastAsia="Calibri" w:hAnsi="Arial" w:cs="Arial"/>
          <w:sz w:val="24"/>
          <w:szCs w:val="24"/>
        </w:rPr>
        <w:tab/>
      </w:r>
      <w:r w:rsidR="007849A4" w:rsidRPr="000F6000">
        <w:rPr>
          <w:rFonts w:ascii="Arial" w:eastAsia="Calibri" w:hAnsi="Arial" w:cs="Arial"/>
          <w:sz w:val="24"/>
          <w:szCs w:val="24"/>
        </w:rPr>
        <w:t xml:space="preserve">      </w:t>
      </w:r>
      <w:r w:rsidR="002E592B" w:rsidRPr="000F6000">
        <w:rPr>
          <w:rFonts w:ascii="Arial" w:eastAsia="Calibri" w:hAnsi="Arial" w:cs="Arial"/>
          <w:sz w:val="24"/>
          <w:szCs w:val="24"/>
        </w:rPr>
        <w:t xml:space="preserve">№  </w:t>
      </w:r>
      <w:r w:rsidRPr="000F6000">
        <w:rPr>
          <w:rFonts w:ascii="Arial" w:eastAsia="Calibri" w:hAnsi="Arial" w:cs="Arial"/>
          <w:sz w:val="24"/>
          <w:szCs w:val="24"/>
        </w:rPr>
        <w:t xml:space="preserve">29- </w:t>
      </w:r>
      <w:r w:rsidR="00F534B9" w:rsidRPr="000F6000">
        <w:rPr>
          <w:rFonts w:ascii="Arial" w:eastAsia="Calibri" w:hAnsi="Arial" w:cs="Arial"/>
          <w:sz w:val="24"/>
          <w:szCs w:val="24"/>
        </w:rPr>
        <w:t>134</w:t>
      </w:r>
      <w:r w:rsidRPr="000F6000">
        <w:rPr>
          <w:rFonts w:ascii="Arial" w:eastAsia="Calibri" w:hAnsi="Arial" w:cs="Arial"/>
          <w:sz w:val="24"/>
          <w:szCs w:val="24"/>
        </w:rPr>
        <w:t xml:space="preserve"> </w:t>
      </w:r>
      <w:r w:rsidR="002E592B" w:rsidRPr="000F6000">
        <w:rPr>
          <w:rFonts w:ascii="Arial" w:eastAsia="Calibri" w:hAnsi="Arial" w:cs="Arial"/>
          <w:sz w:val="24"/>
          <w:szCs w:val="24"/>
        </w:rPr>
        <w:t>Р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5"/>
      </w:tblGrid>
      <w:tr w:rsidR="007849A4" w:rsidRPr="000F6000" w:rsidTr="007849A4">
        <w:trPr>
          <w:trHeight w:val="2997"/>
        </w:trPr>
        <w:tc>
          <w:tcPr>
            <w:tcW w:w="4735" w:type="dxa"/>
          </w:tcPr>
          <w:p w:rsidR="007849A4" w:rsidRPr="000F6000" w:rsidRDefault="007849A4" w:rsidP="000F6000">
            <w:pPr>
              <w:shd w:val="clear" w:color="auto" w:fill="FFFFFF" w:themeFill="background1"/>
              <w:jc w:val="both"/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</w:pPr>
            <w:r w:rsidRPr="000F6000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>О внесении изменений в Решение Зыковского сельского Совета депутатов № 26-107Р от 30.06.2016 г. «Об утверждении Положения  об  установлении,  детализации  и  определения  порядка  применения  бюджетной классификации  Российской  Федерации  в  части,  относящейся  к  местному  бюджету Муниципального образования Зыковский сельсовет»</w:t>
            </w:r>
          </w:p>
        </w:tc>
      </w:tr>
    </w:tbl>
    <w:p w:rsidR="007849A4" w:rsidRPr="000F6000" w:rsidRDefault="007849A4" w:rsidP="007849A4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7849A4" w:rsidRPr="000F6000" w:rsidRDefault="002E48AB" w:rsidP="007849A4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F6000">
        <w:rPr>
          <w:rFonts w:ascii="Arial" w:hAnsi="Arial" w:cs="Arial"/>
        </w:rPr>
        <w:t xml:space="preserve">       </w:t>
      </w:r>
      <w:r w:rsidR="00C40DA4" w:rsidRPr="000F6000">
        <w:rPr>
          <w:rFonts w:ascii="Arial" w:hAnsi="Arial" w:cs="Arial"/>
        </w:rPr>
        <w:t xml:space="preserve">В  соответствии с Бюджетным кодексом Российской Федерации, Положением «О бюджетном процессе в муниципальном образовании </w:t>
      </w:r>
      <w:r w:rsidR="002E592B" w:rsidRPr="000F6000">
        <w:rPr>
          <w:rFonts w:ascii="Arial" w:hAnsi="Arial" w:cs="Arial"/>
        </w:rPr>
        <w:t>Зыковский сельсовет</w:t>
      </w:r>
      <w:r w:rsidR="006079CF">
        <w:rPr>
          <w:rFonts w:ascii="Arial" w:hAnsi="Arial" w:cs="Arial"/>
        </w:rPr>
        <w:t>»,</w:t>
      </w:r>
      <w:r w:rsidR="00C40DA4" w:rsidRPr="000F6000">
        <w:rPr>
          <w:rFonts w:ascii="Arial" w:hAnsi="Arial" w:cs="Arial"/>
        </w:rPr>
        <w:t xml:space="preserve"> руководствуясь  Уставом муниципального образования </w:t>
      </w:r>
      <w:r w:rsidR="002E592B" w:rsidRPr="000F6000">
        <w:rPr>
          <w:rFonts w:ascii="Arial" w:hAnsi="Arial" w:cs="Arial"/>
        </w:rPr>
        <w:t xml:space="preserve">Зыковский сельсовет, </w:t>
      </w:r>
      <w:r w:rsidR="006079CF">
        <w:rPr>
          <w:rFonts w:ascii="Arial" w:hAnsi="Arial" w:cs="Arial"/>
        </w:rPr>
        <w:t>З</w:t>
      </w:r>
      <w:r w:rsidR="007849A4" w:rsidRPr="000F6000">
        <w:rPr>
          <w:rFonts w:ascii="Arial" w:hAnsi="Arial" w:cs="Arial"/>
        </w:rPr>
        <w:t>ыковский сельский С</w:t>
      </w:r>
      <w:r w:rsidR="002E592B" w:rsidRPr="000F6000">
        <w:rPr>
          <w:rFonts w:ascii="Arial" w:hAnsi="Arial" w:cs="Arial"/>
        </w:rPr>
        <w:t xml:space="preserve">овет депутатов </w:t>
      </w:r>
    </w:p>
    <w:p w:rsidR="002E592B" w:rsidRPr="000F6000" w:rsidRDefault="002E592B" w:rsidP="007849A4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F6000">
        <w:rPr>
          <w:rFonts w:ascii="Arial" w:hAnsi="Arial" w:cs="Arial"/>
        </w:rPr>
        <w:t>РЕШИЛ:</w:t>
      </w:r>
    </w:p>
    <w:p w:rsidR="007849A4" w:rsidRPr="000F6000" w:rsidRDefault="007849A4" w:rsidP="007849A4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1.    </w:t>
      </w:r>
      <w:r w:rsidR="00662EF2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Первый абзац </w:t>
      </w:r>
      <w:r w:rsidR="002B21E3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текста </w:t>
      </w:r>
      <w:r w:rsidR="00662EF2" w:rsidRPr="000F6000">
        <w:rPr>
          <w:rFonts w:ascii="Arial" w:eastAsia="Times New Roman" w:hAnsi="Arial" w:cs="Arial"/>
          <w:sz w:val="24"/>
          <w:szCs w:val="24"/>
          <w:lang w:eastAsia="ru-RU"/>
        </w:rPr>
        <w:t>решения изложить в следующей редакции:</w:t>
      </w:r>
    </w:p>
    <w:p w:rsidR="00662EF2" w:rsidRPr="000F6000" w:rsidRDefault="00662EF2" w:rsidP="007849A4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F6000">
        <w:rPr>
          <w:rFonts w:ascii="Arial" w:hAnsi="Arial" w:cs="Arial"/>
        </w:rPr>
        <w:t xml:space="preserve">           «В  соответствии с Бюджетным кодексом Российской Федерации, Приказом  Министерства  финансов  Российской  Федерации  от 01.07.2013 г. № 65Н, Положением «О бюджетном процессе в муниципальном образовании Зыковский сельсовет» и руководствуясь  Уставом муниципального образования Зыковский сельсовет, совет депутатов РЕШИЛ:»</w:t>
      </w:r>
    </w:p>
    <w:p w:rsidR="007849A4" w:rsidRPr="000F6000" w:rsidRDefault="007849A4" w:rsidP="007849A4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0539AD" w:rsidRPr="000F6000" w:rsidRDefault="000539AD" w:rsidP="007849A4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eastAsia="Calibri" w:hAnsi="Arial" w:cs="Arial"/>
        </w:rPr>
      </w:pPr>
      <w:r w:rsidRPr="000F6000">
        <w:rPr>
          <w:rFonts w:ascii="Arial" w:eastAsia="Calibri" w:hAnsi="Arial" w:cs="Arial"/>
        </w:rPr>
        <w:t xml:space="preserve">           2. Контроль </w:t>
      </w:r>
      <w:r w:rsidR="007849A4" w:rsidRPr="000F6000">
        <w:rPr>
          <w:rFonts w:ascii="Arial" w:eastAsia="Calibri" w:hAnsi="Arial" w:cs="Arial"/>
        </w:rPr>
        <w:t>над</w:t>
      </w:r>
      <w:r w:rsidRPr="000F6000">
        <w:rPr>
          <w:rFonts w:ascii="Arial" w:eastAsia="Calibri" w:hAnsi="Arial" w:cs="Arial"/>
        </w:rPr>
        <w:t xml:space="preserve"> исполнением </w:t>
      </w:r>
      <w:r w:rsidR="007849A4" w:rsidRPr="000F6000">
        <w:rPr>
          <w:rFonts w:ascii="Arial" w:eastAsia="Calibri" w:hAnsi="Arial" w:cs="Arial"/>
        </w:rPr>
        <w:t xml:space="preserve">данного Решения </w:t>
      </w:r>
      <w:r w:rsidRPr="000F6000">
        <w:rPr>
          <w:rFonts w:ascii="Arial" w:eastAsia="Calibri" w:hAnsi="Arial" w:cs="Arial"/>
        </w:rPr>
        <w:t>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депутатов.</w:t>
      </w:r>
    </w:p>
    <w:p w:rsidR="007849A4" w:rsidRPr="000F6000" w:rsidRDefault="007849A4" w:rsidP="007849A4">
      <w:pPr>
        <w:pStyle w:val="nospacing"/>
        <w:shd w:val="clear" w:color="auto" w:fill="FFFFFF"/>
        <w:spacing w:before="0" w:beforeAutospacing="0" w:after="0" w:afterAutospacing="0"/>
        <w:jc w:val="both"/>
        <w:rPr>
          <w:rFonts w:ascii="Arial" w:eastAsia="Calibri" w:hAnsi="Arial" w:cs="Arial"/>
        </w:rPr>
      </w:pPr>
    </w:p>
    <w:p w:rsidR="000539AD" w:rsidRPr="000F6000" w:rsidRDefault="000539AD" w:rsidP="007849A4">
      <w:pPr>
        <w:pStyle w:val="a4"/>
        <w:shd w:val="clear" w:color="auto" w:fill="auto"/>
        <w:spacing w:after="0" w:line="240" w:lineRule="auto"/>
        <w:ind w:right="80"/>
        <w:jc w:val="both"/>
        <w:rPr>
          <w:rFonts w:ascii="Arial" w:eastAsia="Calibri" w:hAnsi="Arial" w:cs="Arial"/>
          <w:sz w:val="24"/>
          <w:szCs w:val="24"/>
        </w:rPr>
      </w:pPr>
      <w:r w:rsidRPr="000F6000">
        <w:rPr>
          <w:rFonts w:ascii="Arial" w:eastAsia="Calibri" w:hAnsi="Arial" w:cs="Arial"/>
          <w:sz w:val="24"/>
          <w:szCs w:val="24"/>
        </w:rPr>
        <w:t xml:space="preserve">            3.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849A4" w:rsidRPr="000F6000" w:rsidRDefault="007849A4" w:rsidP="007849A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F6000" w:rsidRPr="000F6000" w:rsidRDefault="000F6000" w:rsidP="007849A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F6000" w:rsidRPr="000F6000" w:rsidRDefault="000F6000" w:rsidP="007849A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849A4" w:rsidRPr="000F6000" w:rsidRDefault="007849A4" w:rsidP="007849A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849A4" w:rsidRPr="000F6000" w:rsidTr="007849A4">
        <w:tc>
          <w:tcPr>
            <w:tcW w:w="4785" w:type="dxa"/>
          </w:tcPr>
          <w:p w:rsidR="007849A4" w:rsidRPr="000F6000" w:rsidRDefault="007849A4" w:rsidP="007849A4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0F6000">
              <w:rPr>
                <w:rFonts w:ascii="Arial" w:eastAsia="Calibri" w:hAnsi="Arial" w:cs="Arial"/>
                <w:sz w:val="24"/>
                <w:szCs w:val="24"/>
              </w:rPr>
              <w:t>Председатель Совета депутатов</w:t>
            </w:r>
          </w:p>
          <w:p w:rsidR="007849A4" w:rsidRPr="000F6000" w:rsidRDefault="007849A4" w:rsidP="007849A4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849A4" w:rsidRPr="000F6000" w:rsidRDefault="007849A4" w:rsidP="007849A4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849A4" w:rsidRPr="000F6000" w:rsidRDefault="007849A4" w:rsidP="007849A4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0F6000">
              <w:rPr>
                <w:rFonts w:ascii="Arial" w:eastAsia="Calibri" w:hAnsi="Arial" w:cs="Arial"/>
                <w:sz w:val="24"/>
                <w:szCs w:val="24"/>
              </w:rPr>
              <w:t>Е.М. Матвеев</w:t>
            </w:r>
          </w:p>
        </w:tc>
        <w:tc>
          <w:tcPr>
            <w:tcW w:w="4786" w:type="dxa"/>
          </w:tcPr>
          <w:p w:rsidR="007849A4" w:rsidRPr="000F6000" w:rsidRDefault="007849A4" w:rsidP="007849A4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0F6000">
              <w:rPr>
                <w:rFonts w:ascii="Arial" w:eastAsia="Calibri" w:hAnsi="Arial" w:cs="Arial"/>
                <w:sz w:val="24"/>
                <w:szCs w:val="24"/>
              </w:rPr>
              <w:t>Глава Зыковского сельсовета</w:t>
            </w:r>
          </w:p>
          <w:p w:rsidR="007849A4" w:rsidRPr="000F6000" w:rsidRDefault="007849A4" w:rsidP="007849A4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849A4" w:rsidRPr="000F6000" w:rsidRDefault="007849A4" w:rsidP="007849A4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849A4" w:rsidRPr="000F6000" w:rsidRDefault="007849A4" w:rsidP="007849A4">
            <w:pPr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0F6000">
              <w:rPr>
                <w:rFonts w:ascii="Arial" w:eastAsia="Calibri" w:hAnsi="Arial" w:cs="Arial"/>
                <w:sz w:val="24"/>
                <w:szCs w:val="24"/>
              </w:rPr>
              <w:t>М.Н. Яковенко</w:t>
            </w:r>
          </w:p>
        </w:tc>
      </w:tr>
    </w:tbl>
    <w:p w:rsidR="002E592B" w:rsidRPr="000F6000" w:rsidRDefault="002E592B" w:rsidP="007849A4">
      <w:pPr>
        <w:pStyle w:val="nospacing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6000">
        <w:rPr>
          <w:sz w:val="16"/>
          <w:szCs w:val="16"/>
        </w:rPr>
        <w:t>                                                                       </w:t>
      </w:r>
    </w:p>
    <w:p w:rsidR="007849A4" w:rsidRPr="000F6000" w:rsidRDefault="007849A4" w:rsidP="007849A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000" w:rsidRPr="000F6000" w:rsidRDefault="000F6000" w:rsidP="007849A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000" w:rsidRPr="000F6000" w:rsidRDefault="000F6000" w:rsidP="007849A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000" w:rsidRPr="000F6000" w:rsidRDefault="000F6000" w:rsidP="007849A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000" w:rsidRPr="000F6000" w:rsidRDefault="000F6000" w:rsidP="007849A4">
      <w:pPr>
        <w:shd w:val="clear" w:color="auto" w:fill="FFFFFF" w:themeFill="background1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к Решению </w:t>
      </w:r>
      <w:r w:rsidR="002E592B" w:rsidRPr="000F6000">
        <w:rPr>
          <w:rFonts w:ascii="Arial" w:eastAsia="Times New Roman" w:hAnsi="Arial" w:cs="Arial"/>
          <w:sz w:val="24"/>
          <w:szCs w:val="24"/>
          <w:lang w:eastAsia="ru-RU"/>
        </w:rPr>
        <w:t>Зыковского сельского Совета депутатов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="006079CF">
        <w:rPr>
          <w:rFonts w:ascii="Arial" w:eastAsia="Times New Roman" w:hAnsi="Arial" w:cs="Arial"/>
          <w:sz w:val="24"/>
          <w:szCs w:val="24"/>
          <w:lang w:eastAsia="ru-RU"/>
        </w:rPr>
        <w:t>30.06.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201</w:t>
      </w:r>
      <w:r w:rsidR="002E592B" w:rsidRPr="000F6000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079CF">
        <w:rPr>
          <w:rFonts w:ascii="Arial" w:eastAsia="Times New Roman" w:hAnsi="Arial" w:cs="Arial"/>
          <w:sz w:val="24"/>
          <w:szCs w:val="24"/>
          <w:lang w:eastAsia="ru-RU"/>
        </w:rPr>
        <w:t xml:space="preserve">Г.  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2E592B" w:rsidRPr="000F6000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079CF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2E592B" w:rsidRPr="000F6000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5B795C" w:rsidRPr="000F6000">
        <w:rPr>
          <w:rFonts w:ascii="Arial" w:eastAsia="Times New Roman" w:hAnsi="Arial" w:cs="Arial"/>
          <w:sz w:val="24"/>
          <w:szCs w:val="24"/>
          <w:lang w:eastAsia="ru-RU"/>
        </w:rPr>
        <w:t>107</w:t>
      </w:r>
      <w:r w:rsidR="002E592B" w:rsidRPr="000F6000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534B9" w:rsidRPr="000F6000">
        <w:rPr>
          <w:rFonts w:ascii="Arial" w:eastAsia="Times New Roman" w:hAnsi="Arial" w:cs="Arial"/>
          <w:sz w:val="24"/>
          <w:szCs w:val="24"/>
          <w:lang w:eastAsia="ru-RU"/>
        </w:rPr>
        <w:t>с изм</w:t>
      </w:r>
      <w:r w:rsidR="007849A4" w:rsidRPr="000F6000">
        <w:rPr>
          <w:rFonts w:ascii="Arial" w:eastAsia="Times New Roman" w:hAnsi="Arial" w:cs="Arial"/>
          <w:sz w:val="24"/>
          <w:szCs w:val="24"/>
          <w:lang w:eastAsia="ru-RU"/>
        </w:rPr>
        <w:t>енениями, внесенными Решением Совета депутатов</w:t>
      </w:r>
      <w:r w:rsidR="00F534B9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от 27.12.2016 г. № 29-134Р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Положение 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об  установлении,  детализации  и  определения  порядка  применения  бюджетной классификации  Российской  Федерации  в  части,  относящейся   к  местному  бюджету муниципального образования </w:t>
      </w:r>
      <w:r w:rsidR="00C51BEC" w:rsidRPr="000F60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Зыковский сельсовет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sz w:val="24"/>
          <w:szCs w:val="24"/>
          <w:lang w:eastAsia="ru-RU"/>
        </w:rPr>
        <w:t>1.  Общие  положения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 1.1.  Настоящее  Положение  об  установлении,  детализации  и  определения  порядка  применения  бюджетной  классификации  Российской  Федерации  в  части,  относящейся    к  местному  бюджету муниципального образования </w:t>
      </w:r>
      <w:r w:rsidR="0001026F" w:rsidRPr="000F6000">
        <w:rPr>
          <w:rFonts w:ascii="Arial" w:eastAsia="Times New Roman" w:hAnsi="Arial" w:cs="Arial"/>
          <w:sz w:val="24"/>
          <w:szCs w:val="24"/>
          <w:lang w:eastAsia="ru-RU"/>
        </w:rPr>
        <w:t>Зыковский сельсовет</w:t>
      </w:r>
      <w:r w:rsidR="000539AD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(далее – местный бюджет),   разработано  в  соответствии  с  Бюджетным  кодексом  Российской  Федерации,  приказом  Министерства  финансов  Российской  Федерации  от </w:t>
      </w:r>
      <w:r w:rsidR="005532CD" w:rsidRPr="000F6000">
        <w:rPr>
          <w:rFonts w:ascii="Arial" w:eastAsia="Times New Roman" w:hAnsi="Arial" w:cs="Arial"/>
          <w:sz w:val="24"/>
          <w:szCs w:val="24"/>
          <w:lang w:eastAsia="ru-RU"/>
        </w:rPr>
        <w:t>01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5532CD" w:rsidRPr="000F6000">
        <w:rPr>
          <w:rFonts w:ascii="Arial" w:eastAsia="Times New Roman" w:hAnsi="Arial" w:cs="Arial"/>
          <w:sz w:val="24"/>
          <w:szCs w:val="24"/>
          <w:lang w:eastAsia="ru-RU"/>
        </w:rPr>
        <w:t>07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.201</w:t>
      </w:r>
      <w:r w:rsidR="005532CD" w:rsidRPr="000F6000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  г. № </w:t>
      </w:r>
      <w:r w:rsidR="005532CD" w:rsidRPr="000F6000">
        <w:rPr>
          <w:rFonts w:ascii="Arial" w:eastAsia="Times New Roman" w:hAnsi="Arial" w:cs="Arial"/>
          <w:sz w:val="24"/>
          <w:szCs w:val="24"/>
          <w:lang w:eastAsia="ru-RU"/>
        </w:rPr>
        <w:t>65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н.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1.2.  Бюджетная  классификация  является  группировкой  доходов,  расходов  и  источников  финансирования  дефицита местного  бюджета.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1.3.   Бюджетная  классификация  включает: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   классификацию  доходов  бюджетов;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   классификацию  расходов  бюджетов;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   классификацию   источников  финансирования  дефицита  бюджета.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sz w:val="24"/>
          <w:szCs w:val="24"/>
          <w:lang w:eastAsia="ru-RU"/>
        </w:rPr>
        <w:t>2.                  Классификация  доходов  бюджета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 2.1. Классификация  доходов  местного бюджета является  группировкой  доходных  источников  местного бюджета.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left="709" w:hanging="14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2.2.Структура  двадцатизначного  кода  классификации  доходов  бюджета  представлена  в  виде  четырех  составных  частей: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</w:t>
      </w:r>
      <w:r w:rsidR="00366018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код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главн</w:t>
      </w:r>
      <w:r w:rsidR="00366018" w:rsidRPr="000F6000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администратор</w:t>
      </w:r>
      <w:r w:rsidR="00366018" w:rsidRPr="000F600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  доходов  бюджета;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вид  доходов (группа,  подгруппа, статья,  подстатья, элемент);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подвид  доходов</w:t>
      </w:r>
      <w:r w:rsidR="00366018" w:rsidRPr="000F6000">
        <w:rPr>
          <w:rFonts w:ascii="Arial" w:eastAsia="Times New Roman" w:hAnsi="Arial" w:cs="Arial"/>
          <w:sz w:val="24"/>
          <w:szCs w:val="24"/>
          <w:lang w:eastAsia="ru-RU"/>
        </w:rPr>
        <w:t>(подвид доходов, аналитическая группа подвида доходов)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01026F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2.3.  Перечень  и  коды  главных  администраторов  доходов  местного бюджета  </w:t>
      </w:r>
      <w:r w:rsidR="0001026F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устанавливаются Финансовым управлением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1026F" w:rsidRPr="000F6000">
        <w:rPr>
          <w:rFonts w:ascii="Arial" w:eastAsia="Times New Roman" w:hAnsi="Arial" w:cs="Arial"/>
          <w:sz w:val="24"/>
          <w:szCs w:val="24"/>
          <w:lang w:eastAsia="ru-RU"/>
        </w:rPr>
        <w:t>Березовского района Красноярского края.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2.4.  Полномочиями  администратора  доходов  местного бюджета обладает Местная Администрация муниципального образования </w:t>
      </w:r>
      <w:r w:rsidR="0001026F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Зыковский сельсовет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(далее по тексту – Местная Администрация), при условии, что администрирование данных источников не предусмотрено в соответствии с законодательством Российской Федерации и </w:t>
      </w:r>
      <w:r w:rsidR="0001026F" w:rsidRPr="000F6000">
        <w:rPr>
          <w:rFonts w:ascii="Arial" w:eastAsia="Times New Roman" w:hAnsi="Arial" w:cs="Arial"/>
          <w:sz w:val="24"/>
          <w:szCs w:val="24"/>
          <w:lang w:eastAsia="ru-RU"/>
        </w:rPr>
        <w:t>Красноярского края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2.5.  Перечень  кодов  бюджетной  классификации,  администрируемых     Местной Администрацией, закрепляется  постановлением Местной Администрации.           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2.6.  В  случае  изменения  функций  главных  администраторов  доходов  местного бюджета Местная Администрация вносит  изменения  в  состав  закрепленных  за  ним  кодов  классификации  доходов  местного бюджета.</w:t>
      </w:r>
    </w:p>
    <w:p w:rsidR="0001026F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2.7.  Код  главного  администратора  доходов  местного бюджета  (1-3  разряды  кода  классификации  доходов  бюджета)  состоит  из  трех  знаков  и 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соответствует  номеру,  присвоенному  главному  администратору  доходов  местного бюджета</w:t>
      </w:r>
      <w:r w:rsidR="0001026F" w:rsidRPr="000F6000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2.8.  Код  вида  доходов (4-13  разряды  кода  классификации  доходов  бюджета)  состоит  из  10-ти  знаков  и  включает: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группу -  (4 разряд  кода  классификации  доходов  бюджета)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  Предусмотрены  следующие  группы: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100– налоговых  и  неналоговых  доходов;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200– безвозмездных  поступлений;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подгруппу – ( 5-6 разряды  кода  классификации  доходов  бюджета);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статью – (7-8  разряды  кода  классификации  доходов  бюджета);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подстатью – (</w:t>
      </w:r>
      <w:r w:rsidR="00BF2139" w:rsidRPr="000F6000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-1</w:t>
      </w:r>
      <w:r w:rsidR="00BF2139" w:rsidRPr="000F6000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  разряды  кода  классификации  доходов  бюджета).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Код  элемента  доходов </w:t>
      </w:r>
      <w:r w:rsidR="00BF2139" w:rsidRPr="000F6000">
        <w:rPr>
          <w:rFonts w:ascii="Arial" w:eastAsia="Times New Roman" w:hAnsi="Arial" w:cs="Arial"/>
          <w:sz w:val="24"/>
          <w:szCs w:val="24"/>
          <w:lang w:eastAsia="ru-RU"/>
        </w:rPr>
        <w:t>(12-13 разряды  кода  классификации  доходов  бюджета)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является  единым  для  бюджетов  бюджетной    системы  Российской  Федерации  и  устанавливается: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федеральный бюджет;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02- бюджет субъекта Российской Федерации;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03-бюджеты внутригородских муниципальных образований городов федерального значения Москвы и Санкт-Петербурга;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2.9. Код  вида  доходов  применяется  в  соответствии  с  бюджетной      классификацией  Российской  Федерации.  Для  детализации  поступлений  по  кодам  классификации  доходов  применяется  код  подвида  доходов.</w:t>
      </w:r>
    </w:p>
    <w:p w:rsidR="00BF2139" w:rsidRPr="000F6000" w:rsidRDefault="00BF2139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C40DA4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2.10. </w:t>
      </w:r>
      <w:r w:rsidRPr="000F6000">
        <w:rPr>
          <w:rFonts w:ascii="Arial" w:hAnsi="Arial" w:cs="Arial"/>
          <w:sz w:val="24"/>
          <w:szCs w:val="24"/>
        </w:rPr>
        <w:t>Код подвида доходов бюджетов (</w:t>
      </w:r>
      <w:hyperlink r:id="rId7" w:history="1">
        <w:r w:rsidRPr="000F6000">
          <w:rPr>
            <w:rFonts w:ascii="Arial" w:hAnsi="Arial" w:cs="Arial"/>
            <w:sz w:val="24"/>
            <w:szCs w:val="24"/>
          </w:rPr>
          <w:t>14</w:t>
        </w:r>
      </w:hyperlink>
      <w:r w:rsidRPr="000F6000">
        <w:rPr>
          <w:rFonts w:ascii="Arial" w:hAnsi="Arial" w:cs="Arial"/>
          <w:sz w:val="24"/>
          <w:szCs w:val="24"/>
        </w:rPr>
        <w:t xml:space="preserve"> - </w:t>
      </w:r>
      <w:hyperlink r:id="rId8" w:history="1">
        <w:r w:rsidRPr="000F6000">
          <w:rPr>
            <w:rFonts w:ascii="Arial" w:hAnsi="Arial" w:cs="Arial"/>
            <w:sz w:val="24"/>
            <w:szCs w:val="24"/>
          </w:rPr>
          <w:t>20</w:t>
        </w:r>
      </w:hyperlink>
      <w:r w:rsidRPr="000F6000">
        <w:rPr>
          <w:rFonts w:ascii="Arial" w:hAnsi="Arial" w:cs="Arial"/>
          <w:sz w:val="24"/>
          <w:szCs w:val="24"/>
        </w:rPr>
        <w:t xml:space="preserve"> разряды кода классификации доходов бюджетов) включает:</w:t>
      </w:r>
    </w:p>
    <w:p w:rsidR="00BF2139" w:rsidRPr="000F6000" w:rsidRDefault="00BF2139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hAnsi="Arial" w:cs="Arial"/>
          <w:sz w:val="24"/>
          <w:szCs w:val="24"/>
        </w:rPr>
        <w:t>группу подвида доходов бюджетов (</w:t>
      </w:r>
      <w:hyperlink r:id="rId9" w:history="1">
        <w:r w:rsidRPr="000F6000">
          <w:rPr>
            <w:rFonts w:ascii="Arial" w:hAnsi="Arial" w:cs="Arial"/>
            <w:sz w:val="24"/>
            <w:szCs w:val="24"/>
          </w:rPr>
          <w:t>14</w:t>
        </w:r>
      </w:hyperlink>
      <w:r w:rsidRPr="000F6000">
        <w:rPr>
          <w:rFonts w:ascii="Arial" w:hAnsi="Arial" w:cs="Arial"/>
          <w:sz w:val="24"/>
          <w:szCs w:val="24"/>
        </w:rPr>
        <w:t xml:space="preserve"> - </w:t>
      </w:r>
      <w:hyperlink r:id="rId10" w:history="1">
        <w:r w:rsidRPr="000F6000">
          <w:rPr>
            <w:rFonts w:ascii="Arial" w:hAnsi="Arial" w:cs="Arial"/>
            <w:sz w:val="24"/>
            <w:szCs w:val="24"/>
          </w:rPr>
          <w:t>17</w:t>
        </w:r>
      </w:hyperlink>
      <w:r w:rsidRPr="000F6000">
        <w:rPr>
          <w:rFonts w:ascii="Arial" w:hAnsi="Arial" w:cs="Arial"/>
          <w:sz w:val="24"/>
          <w:szCs w:val="24"/>
        </w:rPr>
        <w:t xml:space="preserve"> разряды кода классификации доходов бюджетов);</w:t>
      </w:r>
    </w:p>
    <w:p w:rsidR="00BF2139" w:rsidRPr="000F6000" w:rsidRDefault="00BF2139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hAnsi="Arial" w:cs="Arial"/>
          <w:sz w:val="24"/>
          <w:szCs w:val="24"/>
        </w:rPr>
        <w:t>аналитическую группу подвида доходов бюджетов (</w:t>
      </w:r>
      <w:hyperlink r:id="rId11" w:history="1">
        <w:r w:rsidRPr="000F6000">
          <w:rPr>
            <w:rFonts w:ascii="Arial" w:hAnsi="Arial" w:cs="Arial"/>
            <w:sz w:val="24"/>
            <w:szCs w:val="24"/>
          </w:rPr>
          <w:t>18</w:t>
        </w:r>
      </w:hyperlink>
      <w:r w:rsidRPr="000F6000">
        <w:rPr>
          <w:rFonts w:ascii="Arial" w:hAnsi="Arial" w:cs="Arial"/>
          <w:sz w:val="24"/>
          <w:szCs w:val="24"/>
        </w:rPr>
        <w:t xml:space="preserve"> - </w:t>
      </w:r>
      <w:hyperlink r:id="rId12" w:history="1">
        <w:r w:rsidRPr="000F6000">
          <w:rPr>
            <w:rFonts w:ascii="Arial" w:hAnsi="Arial" w:cs="Arial"/>
            <w:sz w:val="24"/>
            <w:szCs w:val="24"/>
          </w:rPr>
          <w:t>20</w:t>
        </w:r>
      </w:hyperlink>
      <w:r w:rsidRPr="000F6000">
        <w:rPr>
          <w:rFonts w:ascii="Arial" w:hAnsi="Arial" w:cs="Arial"/>
          <w:sz w:val="24"/>
          <w:szCs w:val="24"/>
        </w:rPr>
        <w:t xml:space="preserve"> разряды кода классификации доходов бюджетов).</w:t>
      </w:r>
    </w:p>
    <w:p w:rsidR="00BF2139" w:rsidRPr="000F6000" w:rsidRDefault="00BF2139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40DA4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2.11.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Министерство финансов Российской Федерации утверждает коды аналитической группы подвида доходов бюджетов по видам доходов бюджетов, обязательных для применения всеми уровнями бюджетов бюджетной системы Российской Федерации. </w:t>
      </w:r>
    </w:p>
    <w:p w:rsidR="00BF2139" w:rsidRPr="000F6000" w:rsidRDefault="00BF2139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hAnsi="Arial" w:cs="Arial"/>
          <w:sz w:val="24"/>
          <w:szCs w:val="24"/>
        </w:rPr>
        <w:t xml:space="preserve">  Аналитическая группа подвида доходов является группировкой доходов по виду финансовых операций, относящихся к доходам, и состоит из следующих групп:</w:t>
      </w:r>
    </w:p>
    <w:p w:rsidR="00BF2139" w:rsidRPr="000F6000" w:rsidRDefault="004C381A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hyperlink r:id="rId13" w:history="1">
        <w:r w:rsidR="00BF2139" w:rsidRPr="000F6000">
          <w:rPr>
            <w:rFonts w:ascii="Arial" w:hAnsi="Arial" w:cs="Arial"/>
            <w:sz w:val="24"/>
            <w:szCs w:val="24"/>
          </w:rPr>
          <w:t>100</w:t>
        </w:r>
      </w:hyperlink>
      <w:r w:rsidR="00BF2139" w:rsidRPr="000F6000">
        <w:rPr>
          <w:rFonts w:ascii="Arial" w:hAnsi="Arial" w:cs="Arial"/>
          <w:sz w:val="24"/>
          <w:szCs w:val="24"/>
        </w:rPr>
        <w:t xml:space="preserve"> - Доходы;</w:t>
      </w:r>
    </w:p>
    <w:p w:rsidR="00BF2139" w:rsidRPr="000F6000" w:rsidRDefault="004C381A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hyperlink r:id="rId14" w:history="1">
        <w:r w:rsidR="00BF2139" w:rsidRPr="000F6000">
          <w:rPr>
            <w:rFonts w:ascii="Arial" w:hAnsi="Arial" w:cs="Arial"/>
            <w:sz w:val="24"/>
            <w:szCs w:val="24"/>
          </w:rPr>
          <w:t>400</w:t>
        </w:r>
      </w:hyperlink>
      <w:r w:rsidR="00BF2139" w:rsidRPr="000F6000">
        <w:rPr>
          <w:rFonts w:ascii="Arial" w:hAnsi="Arial" w:cs="Arial"/>
          <w:sz w:val="24"/>
          <w:szCs w:val="24"/>
        </w:rPr>
        <w:t xml:space="preserve"> - Выбытие нефинансовых активов.</w:t>
      </w:r>
    </w:p>
    <w:p w:rsidR="00C40DA4" w:rsidRPr="000F6000" w:rsidRDefault="00BF2139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="00C40DA4"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110 – налоговые  доходы;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120 – доходы  от  собственности;</w:t>
      </w:r>
    </w:p>
    <w:p w:rsidR="00BF2139" w:rsidRPr="000F6000" w:rsidRDefault="00C40DA4" w:rsidP="007849A4">
      <w:pPr>
        <w:pStyle w:val="ConsPlusNormal"/>
        <w:shd w:val="clear" w:color="auto" w:fill="FFFFFF" w:themeFill="background1"/>
        <w:ind w:firstLine="709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                130 – </w:t>
      </w:r>
      <w:r w:rsidR="00BF2139" w:rsidRPr="000F6000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BF2139" w:rsidRPr="000F6000">
        <w:rPr>
          <w:rFonts w:ascii="Arial" w:hAnsi="Arial" w:cs="Arial"/>
          <w:sz w:val="24"/>
          <w:szCs w:val="24"/>
        </w:rPr>
        <w:t>оходы от оказания платных услуг (работ) и компенсации затрат</w:t>
      </w:r>
    </w:p>
    <w:p w:rsidR="00BF2139" w:rsidRPr="000F6000" w:rsidRDefault="00BF2139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</w:t>
      </w:r>
      <w:r w:rsidRPr="000F6000">
        <w:rPr>
          <w:rFonts w:ascii="Arial" w:hAnsi="Arial" w:cs="Arial"/>
          <w:sz w:val="24"/>
          <w:szCs w:val="24"/>
        </w:rPr>
        <w:t>140</w:t>
      </w:r>
      <w:r w:rsidR="001A0853" w:rsidRPr="000F6000">
        <w:rPr>
          <w:rFonts w:ascii="Arial" w:hAnsi="Arial" w:cs="Arial"/>
          <w:sz w:val="24"/>
          <w:szCs w:val="24"/>
        </w:rPr>
        <w:t>- с</w:t>
      </w:r>
      <w:r w:rsidRPr="000F6000">
        <w:rPr>
          <w:rFonts w:ascii="Arial" w:hAnsi="Arial" w:cs="Arial"/>
          <w:sz w:val="24"/>
          <w:szCs w:val="24"/>
        </w:rPr>
        <w:t>уммы принудительного изъятия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150 – безвозмездные  поступления  от  бюджетов;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151 – поступления  от  других  бюджетов  бюджетной  системы  Российской  Федерации;</w:t>
      </w:r>
    </w:p>
    <w:p w:rsidR="001A0853" w:rsidRPr="000F6000" w:rsidRDefault="001A0853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-           </w:t>
      </w:r>
      <w:r w:rsidRPr="000F6000">
        <w:rPr>
          <w:rFonts w:ascii="Arial" w:hAnsi="Arial" w:cs="Arial"/>
          <w:sz w:val="24"/>
          <w:szCs w:val="24"/>
        </w:rPr>
        <w:t>160 - страховые взносы на обязательное социальное страхование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170 – доходы  от  операций  с  активами;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180 – прочие  доходы;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410 – уменьшение  стоимости  основных  средств;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                420 – уменьшение  стоимости  </w:t>
      </w:r>
      <w:r w:rsidR="001A0853" w:rsidRPr="000F6000">
        <w:rPr>
          <w:rFonts w:ascii="Arial" w:eastAsia="Times New Roman" w:hAnsi="Arial" w:cs="Arial"/>
          <w:sz w:val="24"/>
          <w:szCs w:val="24"/>
          <w:lang w:eastAsia="ru-RU"/>
        </w:rPr>
        <w:t>не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материальных  активов;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430 – уменьшение  стоимости  непроизводственных  активов;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            440 – уменьшение  стоимости  материальных  запасов.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3.  Классификация    расходов  бюджета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 3.1.   Классификация  расходов  местного бюджета  (далее – классификация  расходов)  представляет  собой  группировку  расходов  бюджета  и  отражает  направление  бюджетных  средств  на выполнение  органами  местного  самоуправления  основных  функций,  решение  социально – экономических  задач.</w:t>
      </w:r>
    </w:p>
    <w:p w:rsidR="001A0853" w:rsidRPr="000F6000" w:rsidRDefault="001A0853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hAnsi="Arial" w:cs="Arial"/>
          <w:sz w:val="24"/>
          <w:szCs w:val="24"/>
        </w:rPr>
        <w:t xml:space="preserve">   Код классификации расходов бюджетов состоит из двадцати знаков. 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 </w:t>
      </w:r>
      <w:hyperlink r:id="rId15" w:history="1">
        <w:r w:rsidRPr="000F6000">
          <w:rPr>
            <w:rFonts w:ascii="Arial" w:hAnsi="Arial" w:cs="Arial"/>
            <w:sz w:val="24"/>
            <w:szCs w:val="24"/>
          </w:rPr>
          <w:t>(таблица 2)</w:t>
        </w:r>
      </w:hyperlink>
      <w:r w:rsidRPr="000F6000">
        <w:rPr>
          <w:rFonts w:ascii="Arial" w:hAnsi="Arial" w:cs="Arial"/>
          <w:sz w:val="24"/>
          <w:szCs w:val="24"/>
        </w:rPr>
        <w:t>:</w:t>
      </w:r>
    </w:p>
    <w:p w:rsidR="001A0853" w:rsidRPr="000F6000" w:rsidRDefault="001A0853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hAnsi="Arial" w:cs="Arial"/>
          <w:sz w:val="24"/>
          <w:szCs w:val="24"/>
        </w:rPr>
        <w:t>кода главного распорядителя бюджетных средств (</w:t>
      </w:r>
      <w:hyperlink r:id="rId16" w:history="1">
        <w:r w:rsidRPr="000F6000">
          <w:rPr>
            <w:rFonts w:ascii="Arial" w:hAnsi="Arial" w:cs="Arial"/>
            <w:sz w:val="24"/>
            <w:szCs w:val="24"/>
          </w:rPr>
          <w:t>1</w:t>
        </w:r>
      </w:hyperlink>
      <w:r w:rsidRPr="000F6000">
        <w:rPr>
          <w:rFonts w:ascii="Arial" w:hAnsi="Arial" w:cs="Arial"/>
          <w:sz w:val="24"/>
          <w:szCs w:val="24"/>
        </w:rPr>
        <w:t xml:space="preserve"> - </w:t>
      </w:r>
      <w:hyperlink r:id="rId17" w:history="1">
        <w:r w:rsidRPr="000F6000">
          <w:rPr>
            <w:rFonts w:ascii="Arial" w:hAnsi="Arial" w:cs="Arial"/>
            <w:sz w:val="24"/>
            <w:szCs w:val="24"/>
          </w:rPr>
          <w:t>3</w:t>
        </w:r>
      </w:hyperlink>
      <w:r w:rsidRPr="000F6000">
        <w:rPr>
          <w:rFonts w:ascii="Arial" w:hAnsi="Arial" w:cs="Arial"/>
          <w:sz w:val="24"/>
          <w:szCs w:val="24"/>
        </w:rPr>
        <w:t xml:space="preserve"> разряды);</w:t>
      </w:r>
    </w:p>
    <w:p w:rsidR="001A0853" w:rsidRPr="000F6000" w:rsidRDefault="001A0853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hAnsi="Arial" w:cs="Arial"/>
          <w:sz w:val="24"/>
          <w:szCs w:val="24"/>
        </w:rPr>
        <w:t>кода раздела (</w:t>
      </w:r>
      <w:hyperlink r:id="rId18" w:history="1">
        <w:r w:rsidRPr="000F6000">
          <w:rPr>
            <w:rFonts w:ascii="Arial" w:hAnsi="Arial" w:cs="Arial"/>
            <w:sz w:val="24"/>
            <w:szCs w:val="24"/>
          </w:rPr>
          <w:t>4</w:t>
        </w:r>
      </w:hyperlink>
      <w:r w:rsidRPr="000F6000">
        <w:rPr>
          <w:rFonts w:ascii="Arial" w:hAnsi="Arial" w:cs="Arial"/>
          <w:sz w:val="24"/>
          <w:szCs w:val="24"/>
        </w:rPr>
        <w:t xml:space="preserve"> - </w:t>
      </w:r>
      <w:hyperlink r:id="rId19" w:history="1">
        <w:r w:rsidRPr="000F6000">
          <w:rPr>
            <w:rFonts w:ascii="Arial" w:hAnsi="Arial" w:cs="Arial"/>
            <w:sz w:val="24"/>
            <w:szCs w:val="24"/>
          </w:rPr>
          <w:t>5</w:t>
        </w:r>
      </w:hyperlink>
      <w:r w:rsidRPr="000F6000">
        <w:rPr>
          <w:rFonts w:ascii="Arial" w:hAnsi="Arial" w:cs="Arial"/>
          <w:sz w:val="24"/>
          <w:szCs w:val="24"/>
        </w:rPr>
        <w:t xml:space="preserve"> разряды);</w:t>
      </w:r>
    </w:p>
    <w:p w:rsidR="001A0853" w:rsidRPr="000F6000" w:rsidRDefault="001A0853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hAnsi="Arial" w:cs="Arial"/>
          <w:sz w:val="24"/>
          <w:szCs w:val="24"/>
        </w:rPr>
        <w:t>кода подраздела (</w:t>
      </w:r>
      <w:hyperlink r:id="rId20" w:history="1">
        <w:r w:rsidRPr="000F6000">
          <w:rPr>
            <w:rFonts w:ascii="Arial" w:hAnsi="Arial" w:cs="Arial"/>
            <w:sz w:val="24"/>
            <w:szCs w:val="24"/>
          </w:rPr>
          <w:t>6</w:t>
        </w:r>
      </w:hyperlink>
      <w:r w:rsidRPr="000F6000">
        <w:rPr>
          <w:rFonts w:ascii="Arial" w:hAnsi="Arial" w:cs="Arial"/>
          <w:sz w:val="24"/>
          <w:szCs w:val="24"/>
        </w:rPr>
        <w:t xml:space="preserve"> - </w:t>
      </w:r>
      <w:hyperlink r:id="rId21" w:history="1">
        <w:r w:rsidRPr="000F6000">
          <w:rPr>
            <w:rFonts w:ascii="Arial" w:hAnsi="Arial" w:cs="Arial"/>
            <w:sz w:val="24"/>
            <w:szCs w:val="24"/>
          </w:rPr>
          <w:t>7</w:t>
        </w:r>
      </w:hyperlink>
      <w:r w:rsidRPr="000F6000">
        <w:rPr>
          <w:rFonts w:ascii="Arial" w:hAnsi="Arial" w:cs="Arial"/>
          <w:sz w:val="24"/>
          <w:szCs w:val="24"/>
        </w:rPr>
        <w:t xml:space="preserve"> разряды);</w:t>
      </w:r>
    </w:p>
    <w:p w:rsidR="001A0853" w:rsidRPr="000F6000" w:rsidRDefault="001A0853" w:rsidP="007849A4">
      <w:pPr>
        <w:pStyle w:val="ConsPlusNormal"/>
        <w:shd w:val="clear" w:color="auto" w:fill="FFFFFF" w:themeFill="background1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hAnsi="Arial" w:cs="Arial"/>
          <w:sz w:val="24"/>
          <w:szCs w:val="24"/>
        </w:rPr>
        <w:t>кода целевой статьи (</w:t>
      </w:r>
      <w:hyperlink r:id="rId22" w:history="1">
        <w:r w:rsidRPr="000F6000">
          <w:rPr>
            <w:rFonts w:ascii="Arial" w:hAnsi="Arial" w:cs="Arial"/>
            <w:sz w:val="24"/>
            <w:szCs w:val="24"/>
          </w:rPr>
          <w:t>8</w:t>
        </w:r>
      </w:hyperlink>
      <w:r w:rsidRPr="000F6000">
        <w:rPr>
          <w:rFonts w:ascii="Arial" w:hAnsi="Arial" w:cs="Arial"/>
          <w:sz w:val="24"/>
          <w:szCs w:val="24"/>
        </w:rPr>
        <w:t xml:space="preserve"> - </w:t>
      </w:r>
      <w:hyperlink r:id="rId23" w:history="1">
        <w:r w:rsidRPr="000F6000">
          <w:rPr>
            <w:rFonts w:ascii="Arial" w:hAnsi="Arial" w:cs="Arial"/>
            <w:sz w:val="24"/>
            <w:szCs w:val="24"/>
          </w:rPr>
          <w:t>17</w:t>
        </w:r>
      </w:hyperlink>
      <w:r w:rsidRPr="000F6000">
        <w:rPr>
          <w:rFonts w:ascii="Arial" w:hAnsi="Arial" w:cs="Arial"/>
          <w:sz w:val="24"/>
          <w:szCs w:val="24"/>
        </w:rPr>
        <w:t xml:space="preserve"> разряды);</w:t>
      </w:r>
    </w:p>
    <w:p w:rsidR="001A0853" w:rsidRPr="000F6000" w:rsidRDefault="001A0853" w:rsidP="007849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000">
        <w:rPr>
          <w:rFonts w:ascii="Arial" w:hAnsi="Arial" w:cs="Arial"/>
          <w:sz w:val="24"/>
          <w:szCs w:val="24"/>
        </w:rPr>
        <w:t>кода вида расходов (</w:t>
      </w:r>
      <w:hyperlink r:id="rId24" w:history="1">
        <w:r w:rsidRPr="000F6000">
          <w:rPr>
            <w:rFonts w:ascii="Arial" w:hAnsi="Arial" w:cs="Arial"/>
            <w:sz w:val="24"/>
            <w:szCs w:val="24"/>
          </w:rPr>
          <w:t>18</w:t>
        </w:r>
      </w:hyperlink>
      <w:r w:rsidRPr="000F6000">
        <w:rPr>
          <w:rFonts w:ascii="Arial" w:hAnsi="Arial" w:cs="Arial"/>
          <w:sz w:val="24"/>
          <w:szCs w:val="24"/>
        </w:rPr>
        <w:t xml:space="preserve"> - </w:t>
      </w:r>
      <w:hyperlink r:id="rId25" w:history="1">
        <w:r w:rsidRPr="000F6000">
          <w:rPr>
            <w:rFonts w:ascii="Arial" w:hAnsi="Arial" w:cs="Arial"/>
            <w:sz w:val="24"/>
            <w:szCs w:val="24"/>
          </w:rPr>
          <w:t>20</w:t>
        </w:r>
      </w:hyperlink>
      <w:r w:rsidRPr="000F6000">
        <w:rPr>
          <w:rFonts w:ascii="Arial" w:hAnsi="Arial" w:cs="Arial"/>
          <w:sz w:val="24"/>
          <w:szCs w:val="24"/>
        </w:rPr>
        <w:t xml:space="preserve"> разряды);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3.2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.Существенными  требованиями  утвержденной  структуры  классификации  расходов,  которые  необходимо  соблюдать  при  формировании  расходных  статей  местного бюджета,  являются: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    Отнесение  расходов  на  реализацию  функций  общегосударственного  характера  на  раздел  0100 «Общегосударственные  вопросы», 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раздел 0200 «Национальная оборона»,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раздел 0300 «Национальная безопасность и правоохранительная деятельность», 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раздел 0400 «Национальная экономика», 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раздел 0500 «жилищно-коммунальное хозяйство», раздел 0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00 «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>Культура, кинем</w:t>
      </w:r>
      <w:r w:rsidR="000F600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>тография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», раздел 1000 «Социальная политика», раздел 1100 «Физическая культура и спорт», раздел 1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00 «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>межбюджетные трансферты общего характера бюджетам субъектов РФ и муниципальных образований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»</w:t>
      </w:r>
      <w:bookmarkStart w:id="0" w:name="_GoBack"/>
      <w:bookmarkEnd w:id="0"/>
      <w:r w:rsidRPr="000F6000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Отнесение  расходов  на  руководство  и  управление  в  сфере  установленных  функций  (административных  расходов)  на  соответствующие  этим  функциям  разделы  и  подразделы;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Отнесение  расходов  на  бюджетные  инвестиции  на  все  разделы  и  подразделы  в  соответствии  с  отраслевой  принадлежностью  и  формой  собственности;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Отражение  расходов  на  реализацию  целевых  программ  по  всем  направлениям  Финансирования;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Отражение  расходов  на  реализацию  целевых  программ  по  всем  направлениям  финансирования.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  главных  распорядителей средств  местного бюджета  на  текущий  год  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>утверждается Решением о бюджете.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 3.3.  Классификация  расходов  бюджета  содержит  </w:t>
      </w:r>
      <w:r w:rsidR="007024D3" w:rsidRPr="000F6000">
        <w:rPr>
          <w:rFonts w:ascii="Arial" w:eastAsia="Times New Roman" w:hAnsi="Arial" w:cs="Arial"/>
          <w:sz w:val="24"/>
          <w:szCs w:val="24"/>
          <w:lang w:eastAsia="ru-RU"/>
        </w:rPr>
        <w:t>четырнадцать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 разделов,  отражающих  направление  финансовых  ресурсов  на  выполнение  основных  функций.  Разделы  детализированы  подразделами,  конкретизирующими  направление  бюджетных  средств  на  выполнение  функций  в  пределах  разделов. Разделы  и  подразделы  классификации  расходов,  утвержденные  приказом  Министерства    финансов  Российской  федерации  от 21.12.2012 г. № 171н,  является  едиными  и  используются  при  составлении,  утверждении  и  исполнении  местного бюджета.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Целевые  статьи  обеспечивают  привязку  бюджетных  ассигнований  к  конкретным  направлениям  деятельности  субъектов  бюджетного  планирования  и  участников  бюджетного  процесса,  в  пределах  подразделов  классификации  расходов  местного бюджета.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Перечни  целевых  статей,  применяемых  в  местном бюджете  формирует  Местная Администрация в  соответствии  с  расходными  обязательствами,  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подлежащими  исполнению  за  счет  средств местного бюджета  (исключением  являются  перечни  целевых  статей,  финансовое  обеспечение  которых  осуществляется  за  счет  субвенций  или  межбюджетных  субсидий.  Утверждаются  указанные  перечни  в  составе  ведомственной  структуры  расходов  решением  </w:t>
      </w:r>
      <w:r w:rsidR="000950DD" w:rsidRPr="000F6000">
        <w:rPr>
          <w:rFonts w:ascii="Arial" w:eastAsia="Times New Roman" w:hAnsi="Arial" w:cs="Arial"/>
          <w:sz w:val="24"/>
          <w:szCs w:val="24"/>
          <w:lang w:eastAsia="ru-RU"/>
        </w:rPr>
        <w:t>о бюджете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 xml:space="preserve">Каждому  публичному  нормативному  обязательству,  </w:t>
      </w:r>
      <w:r w:rsidR="000950DD" w:rsidRPr="000F6000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0F6000">
        <w:rPr>
          <w:rFonts w:ascii="Arial" w:eastAsia="Times New Roman" w:hAnsi="Arial" w:cs="Arial"/>
          <w:sz w:val="24"/>
          <w:szCs w:val="24"/>
          <w:lang w:eastAsia="ru-RU"/>
        </w:rPr>
        <w:t>  целевой  программе  (подпрограмме),  обособленной  функции  (сфере,  направлению)  деятельности  органов  местного  самоуправления,  проекту  для  осуществления  бюджетных  инвестиций,   подпадающему  под  установленные  в  соответствии  с  Бюджетным  кодексом  критерии,  присваиваются  уникальные  коды  целевых  статей  и  (или)  видов  расходов местного бюджета.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sz w:val="24"/>
          <w:szCs w:val="24"/>
          <w:lang w:eastAsia="ru-RU"/>
        </w:rPr>
        <w:t>4.      Классификация  источников  финансирования  дефицита  бюджета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 4.1.   Классификация  источников  дефицита местного бюджета    является  группировкой  источников  финансирования  дефицита  местного бюджета.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4.2.    Код  классификации  источников  финансирования  дефицита  бюджета  состоит  из  20  разрядов  и  включает: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коды  главного  администратора  источников  финансирования  дефицита  бюджета (1-3 разряды);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коды  группы,  подгруппы,  статьи  и  вида  источника  финансирования  дефицита  бюджета (4-17 разряды);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коды  классификации  операций  сектора  государственного  управления,  относящихся  к  источникам  финансирования  дефицита  бюджета (18-20 разряды).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Перечень  главных  администраторов    источников  финансирования  дефицита  местного бюджета    утверждается  решением   о бюджете.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В  случае  изменения  функций  главных  администраторов  источников  финансирования  дефицита местного бюджета  Местная Администрация готовит  проект  о  внесении  изменений  в  состав  закрепленных  за  ними  кодов  классификации  источников  финансирования  дефицита местного бюджета.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Группы  и  подгруппы  источников  финансирования  бюджета  установлены  бюджетным  законодательством  Российской  Федерации  и  являются  едиными  для  бюджетов  бюджетной  системы  Российской  Федерации.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 Классификация  источников  финансирования  дефицита местного бюджета  включает  группу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Группа источников финансирования дефицитов бюджета имеет следующие значения: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0100-источники внутреннего финансирования дефицитов бюджетов;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0200-источники внешнего финансирования дефицитов бюджетов.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Код статьи источников финансирования дефицитов бюджетов включает подстатью и элемент источников финансирования дефицитов бюджетов.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Код элемента источников финансирования дефицитов бюджетов включает следующие значения: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01-федеральный бюджет;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02-бюджет субъекта российской федерации;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03-бюджеты внутригородских муниципальных образований городов федерального значения Москвы и Санкт-Петербурга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Код элемента источников финансирования дефицитов бюджетов отражает принадлежность источника финансирования дефицитов бюджетов соответствующему бюджету бюджетной системы РФ.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 «Источники  внутреннего  финансирования  дефицитов  бюджетов»  и  детализирована  следующими  подгруппами: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    бюджетные  кредиты  от  других  бюджетов  бюджетной  системы  Российской  Федерации;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изменение  остатков  средств  на  счетах  по  учету  средств  бюджета;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    иные  источники  внутреннего  финансирования  дефицита  бюджета.</w:t>
      </w:r>
    </w:p>
    <w:p w:rsidR="00C40DA4" w:rsidRDefault="00C40DA4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Перечень  статей  и  видов  источников  финансирования  дефицита местного бюджета  утверждается  решением  Муниципального Совета  о  бюджете  при  утверждении  источников  финансирования  дефицита  бюджета.</w:t>
      </w:r>
    </w:p>
    <w:p w:rsidR="000F6000" w:rsidRPr="000F6000" w:rsidRDefault="000F6000" w:rsidP="007849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b/>
          <w:sz w:val="24"/>
          <w:szCs w:val="24"/>
          <w:lang w:eastAsia="ru-RU"/>
        </w:rPr>
        <w:t>5.      Классификация  операций  сектора  государственного  управления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left="14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5.1.   Классификация  операций  сектора  государственного  управления  является  группировкой  операций,  осуществляемых  в  секторе  государственного  управления,  в  зависимости  от  их  экономического  содержания.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left="14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5.2.   Код  классификации  операций  сектора  государственного  управления  состоит  из  кода  группы,  статьи  и  подстатьи  операций  сектора  государственного  управления.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left="14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5.3.   Классификация  операций  сектора  государственного  управления  по  группам  и  статьям  является  единой  для  бюджетов  бюджетной  системы  Российской  Федерации  и  устанавливается  в  соответствии  с  бюджетным  законодательством  Российской  Федерации.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left="14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5.4.   Единый  для  бюджетов  бюджетной  системы  Российской  Федерации  перечень  подстатей  операций  сектора  государственного  управления    устанавливается  Министерством  финансов  Российской  Федерации.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ind w:left="14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5.5.   Порядок  применения  классификации  операций  сектора  государственного  управления  устанавливается  Министерством  финансов  Российской  Федерации.</w:t>
      </w:r>
    </w:p>
    <w:p w:rsidR="00C40DA4" w:rsidRPr="000F6000" w:rsidRDefault="00C40DA4" w:rsidP="007849A4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F6000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21078F" w:rsidRPr="000F6000" w:rsidRDefault="0021078F" w:rsidP="007849A4">
      <w:pPr>
        <w:shd w:val="clear" w:color="auto" w:fill="FFFFFF" w:themeFill="background1"/>
        <w:spacing w:after="0" w:line="240" w:lineRule="auto"/>
        <w:rPr>
          <w:rFonts w:ascii="Arial" w:hAnsi="Arial" w:cs="Arial"/>
          <w:sz w:val="24"/>
          <w:szCs w:val="24"/>
        </w:rPr>
      </w:pPr>
    </w:p>
    <w:sectPr w:rsidR="0021078F" w:rsidRPr="000F6000" w:rsidSect="006079CF">
      <w:headerReference w:type="default" r:id="rId2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4CF" w:rsidRDefault="00CC04CF" w:rsidP="007849A4">
      <w:pPr>
        <w:spacing w:after="0" w:line="240" w:lineRule="auto"/>
      </w:pPr>
      <w:r>
        <w:separator/>
      </w:r>
    </w:p>
  </w:endnote>
  <w:endnote w:type="continuationSeparator" w:id="1">
    <w:p w:rsidR="00CC04CF" w:rsidRDefault="00CC04CF" w:rsidP="00784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4CF" w:rsidRDefault="00CC04CF" w:rsidP="007849A4">
      <w:pPr>
        <w:spacing w:after="0" w:line="240" w:lineRule="auto"/>
      </w:pPr>
      <w:r>
        <w:separator/>
      </w:r>
    </w:p>
  </w:footnote>
  <w:footnote w:type="continuationSeparator" w:id="1">
    <w:p w:rsidR="00CC04CF" w:rsidRDefault="00CC04CF" w:rsidP="00784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48725"/>
      <w:docPartObj>
        <w:docPartGallery w:val="Page Numbers (Top of Page)"/>
        <w:docPartUnique/>
      </w:docPartObj>
    </w:sdtPr>
    <w:sdtContent>
      <w:p w:rsidR="007849A4" w:rsidRDefault="004C381A">
        <w:pPr>
          <w:pStyle w:val="a6"/>
          <w:jc w:val="center"/>
        </w:pPr>
        <w:fldSimple w:instr=" PAGE   \* MERGEFORMAT ">
          <w:r w:rsidR="006079CF">
            <w:rPr>
              <w:noProof/>
            </w:rPr>
            <w:t>2</w:t>
          </w:r>
        </w:fldSimple>
      </w:p>
    </w:sdtContent>
  </w:sdt>
  <w:p w:rsidR="007849A4" w:rsidRDefault="007849A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DA4"/>
    <w:rsid w:val="0001026F"/>
    <w:rsid w:val="000539AD"/>
    <w:rsid w:val="000950DD"/>
    <w:rsid w:val="000F6000"/>
    <w:rsid w:val="001A0853"/>
    <w:rsid w:val="0021078F"/>
    <w:rsid w:val="002719C6"/>
    <w:rsid w:val="002B21E3"/>
    <w:rsid w:val="002E48AB"/>
    <w:rsid w:val="002E592B"/>
    <w:rsid w:val="00366018"/>
    <w:rsid w:val="004C381A"/>
    <w:rsid w:val="005532CD"/>
    <w:rsid w:val="005947ED"/>
    <w:rsid w:val="005B795C"/>
    <w:rsid w:val="006079CF"/>
    <w:rsid w:val="00662EF2"/>
    <w:rsid w:val="006863C3"/>
    <w:rsid w:val="007024D3"/>
    <w:rsid w:val="00735100"/>
    <w:rsid w:val="007849A4"/>
    <w:rsid w:val="00884A35"/>
    <w:rsid w:val="009515A6"/>
    <w:rsid w:val="00B2026A"/>
    <w:rsid w:val="00BF2139"/>
    <w:rsid w:val="00C31EA0"/>
    <w:rsid w:val="00C40DA4"/>
    <w:rsid w:val="00C51BEC"/>
    <w:rsid w:val="00CA2A00"/>
    <w:rsid w:val="00CC04CF"/>
    <w:rsid w:val="00F41234"/>
    <w:rsid w:val="00F534B9"/>
    <w:rsid w:val="00FB25BD"/>
    <w:rsid w:val="00FD0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C4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0DA4"/>
  </w:style>
  <w:style w:type="paragraph" w:customStyle="1" w:styleId="default">
    <w:name w:val="default"/>
    <w:basedOn w:val="a"/>
    <w:rsid w:val="00C4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C4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2E592B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2E592B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2E592B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/>
      <w:b/>
      <w:bCs/>
      <w:sz w:val="27"/>
      <w:szCs w:val="27"/>
    </w:rPr>
  </w:style>
  <w:style w:type="paragraph" w:styleId="a4">
    <w:name w:val="Body Text"/>
    <w:basedOn w:val="a"/>
    <w:link w:val="a3"/>
    <w:rsid w:val="002E592B"/>
    <w:pPr>
      <w:shd w:val="clear" w:color="auto" w:fill="FFFFFF"/>
      <w:spacing w:after="360" w:line="240" w:lineRule="atLeast"/>
    </w:pPr>
    <w:rPr>
      <w:rFonts w:ascii="Times New Roman" w:hAnsi="Times New Roman"/>
      <w:sz w:val="27"/>
      <w:szCs w:val="27"/>
    </w:rPr>
  </w:style>
  <w:style w:type="character" w:customStyle="1" w:styleId="1">
    <w:name w:val="Основной текст Знак1"/>
    <w:basedOn w:val="a0"/>
    <w:link w:val="a4"/>
    <w:uiPriority w:val="99"/>
    <w:semiHidden/>
    <w:rsid w:val="002E592B"/>
  </w:style>
  <w:style w:type="paragraph" w:customStyle="1" w:styleId="nospacing">
    <w:name w:val="nospacing"/>
    <w:basedOn w:val="a"/>
    <w:rsid w:val="002E5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F21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7849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84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9A4"/>
  </w:style>
  <w:style w:type="paragraph" w:styleId="a8">
    <w:name w:val="footer"/>
    <w:basedOn w:val="a"/>
    <w:link w:val="a9"/>
    <w:uiPriority w:val="99"/>
    <w:semiHidden/>
    <w:unhideWhenUsed/>
    <w:rsid w:val="007849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49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DF36D858D82F1FD34AD8D3C24E8E83E141FC5D68A58F1EAF9FC3211FCE31667416661FCBA77FCElFmEE" TargetMode="External"/><Relationship Id="rId13" Type="http://schemas.openxmlformats.org/officeDocument/2006/relationships/hyperlink" Target="consultantplus://offline/ref=0AD115F5F80FC0B4195E5D3893065F677BFBBACB46360C66AC3BEAC303916462319A31844FE6A9F5JCq9E" TargetMode="External"/><Relationship Id="rId18" Type="http://schemas.openxmlformats.org/officeDocument/2006/relationships/hyperlink" Target="consultantplus://offline/ref=D549AAFB5E8940BB4F69FC25ACF6850A4F5752CAC2ECCDACBCFAD377B6208AE12D04A755B199E1A2FBzDE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549AAFB5E8940BB4F69FC25ACF6850A4F5752CAC2ECCDACBCFAD377B6208AE12D04A755B199E1A2FBzAE" TargetMode="External"/><Relationship Id="rId7" Type="http://schemas.openxmlformats.org/officeDocument/2006/relationships/hyperlink" Target="consultantplus://offline/ref=C8DF36D858D82F1FD34AD8D3C24E8E83E141FC5D68A58F1EAF9FC3211FCE31667416661FCBA77EC7lFmAE" TargetMode="External"/><Relationship Id="rId12" Type="http://schemas.openxmlformats.org/officeDocument/2006/relationships/hyperlink" Target="consultantplus://offline/ref=C8DF36D858D82F1FD34AD8D3C24E8E83E141FC5D68A58F1EAF9FC3211FCE31667416661FCBA77FCElFmEE" TargetMode="External"/><Relationship Id="rId17" Type="http://schemas.openxmlformats.org/officeDocument/2006/relationships/hyperlink" Target="consultantplus://offline/ref=D549AAFB5E8940BB4F69FC25ACF6850A4F5752CAC2ECCDACBCFAD377B6208AE12D04A755B199E1A2FBzEE" TargetMode="External"/><Relationship Id="rId25" Type="http://schemas.openxmlformats.org/officeDocument/2006/relationships/hyperlink" Target="consultantplus://offline/ref=EEAA3379D2EAF23FCDBA4717BE7C6A9EA4D070E400266E948B8E24EDA478220B3C46938CABC66F4Ar506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549AAFB5E8940BB4F69FC25ACF6850A4F5752CAC2ECCDACBCFAD377B6208AE12D04A755B199E1A5FBz6E" TargetMode="External"/><Relationship Id="rId20" Type="http://schemas.openxmlformats.org/officeDocument/2006/relationships/hyperlink" Target="consultantplus://offline/ref=D549AAFB5E8940BB4F69FC25ACF6850A4F5752CAC2ECCDACBCFAD377B6208AE12D04A755B199E1A2FBzBE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8DF36D858D82F1FD34AD8D3C24E8E83E141FC5D68A58F1EAF9FC3211FCE31667416661FCBA77FCElFmCE" TargetMode="External"/><Relationship Id="rId24" Type="http://schemas.openxmlformats.org/officeDocument/2006/relationships/hyperlink" Target="consultantplus://offline/ref=EEAA3379D2EAF23FCDBA4717BE7C6A9EA4D070E400266E948B8E24EDA478220B3C46938CABC66F4Ar508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549AAFB5E8940BB4F69FC25ACF6850A4F5752CAC2ECCDACBCFAD377B6208AE12D04A755B199E1A4FBz8E" TargetMode="External"/><Relationship Id="rId23" Type="http://schemas.openxmlformats.org/officeDocument/2006/relationships/hyperlink" Target="consultantplus://offline/ref=D549AAFB5E8940BB4F69FC25ACF6850A4F5752CAC2ECCDACBCFAD377B6208AE12D04A755B199E1A3FBzAE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8DF36D858D82F1FD34AD8D3C24E8E83E141FC5D68A58F1EAF9FC3211FCE31667416661FCBA77EC7lFm5E" TargetMode="External"/><Relationship Id="rId19" Type="http://schemas.openxmlformats.org/officeDocument/2006/relationships/hyperlink" Target="consultantplus://offline/ref=D549AAFB5E8940BB4F69FC25ACF6850A4F5752CAC2ECCDACBCFAD377B6208AE12D04A755B199E1A2FBz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DF36D858D82F1FD34AD8D3C24E8E83E141FC5D68A58F1EAF9FC3211FCE31667416661FCBA77EC7lFmAE" TargetMode="External"/><Relationship Id="rId14" Type="http://schemas.openxmlformats.org/officeDocument/2006/relationships/hyperlink" Target="consultantplus://offline/ref=0AD115F5F80FC0B4195E5D3893065F677BFBBACB46360C66AC3BEAC303916462319A31844FE6AEF5JCqBE" TargetMode="External"/><Relationship Id="rId22" Type="http://schemas.openxmlformats.org/officeDocument/2006/relationships/hyperlink" Target="consultantplus://offline/ref=D549AAFB5E8940BB4F69FC25ACF6850A4F5752CAC2ECCDACBCFAD377B6208AE12D04A755B199E1A2FBz9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C747-F379-4F5A-8985-7189F0B1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2575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2016-12-28T06:32:00Z</cp:lastPrinted>
  <dcterms:created xsi:type="dcterms:W3CDTF">2016-05-16T03:40:00Z</dcterms:created>
  <dcterms:modified xsi:type="dcterms:W3CDTF">2016-12-28T06:33:00Z</dcterms:modified>
</cp:coreProperties>
</file>