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84" w:rsidRPr="00A41497" w:rsidRDefault="00736D84" w:rsidP="00736D84">
      <w:pPr>
        <w:jc w:val="center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 xml:space="preserve">КРАСНОЯРСКИЙ КРАЙ                           </w:t>
      </w:r>
    </w:p>
    <w:p w:rsidR="00736D84" w:rsidRPr="00A41497" w:rsidRDefault="00736D84" w:rsidP="00736D84">
      <w:pPr>
        <w:jc w:val="center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>БЕРЕЗОВСКИЙ РАЙОН</w:t>
      </w:r>
    </w:p>
    <w:p w:rsidR="00736D84" w:rsidRPr="00A41497" w:rsidRDefault="00736D84" w:rsidP="00736D84">
      <w:pPr>
        <w:jc w:val="center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 xml:space="preserve">ЗЫКОВСКИЙ СЕЛЬСКИЙ СОВЕТ ДЕПУТАТОВ </w:t>
      </w:r>
    </w:p>
    <w:p w:rsidR="00736D84" w:rsidRPr="00A41497" w:rsidRDefault="00736D84" w:rsidP="00736D84">
      <w:pPr>
        <w:jc w:val="center"/>
        <w:rPr>
          <w:rFonts w:ascii="Arial" w:hAnsi="Arial" w:cs="Arial"/>
          <w:b/>
          <w:sz w:val="24"/>
          <w:szCs w:val="24"/>
        </w:rPr>
      </w:pPr>
    </w:p>
    <w:p w:rsidR="00736D84" w:rsidRPr="00A41497" w:rsidRDefault="00736D84" w:rsidP="00736D84">
      <w:pPr>
        <w:jc w:val="center"/>
        <w:rPr>
          <w:rFonts w:ascii="Arial" w:hAnsi="Arial" w:cs="Arial"/>
          <w:b/>
          <w:sz w:val="24"/>
          <w:szCs w:val="24"/>
        </w:rPr>
      </w:pPr>
      <w:r w:rsidRPr="00A41497">
        <w:rPr>
          <w:rFonts w:ascii="Arial" w:hAnsi="Arial" w:cs="Arial"/>
          <w:b/>
          <w:sz w:val="24"/>
          <w:szCs w:val="24"/>
        </w:rPr>
        <w:t>РЕШЕНИЕ</w:t>
      </w:r>
    </w:p>
    <w:p w:rsidR="00736D84" w:rsidRPr="00A41497" w:rsidRDefault="00736D84" w:rsidP="00736D84">
      <w:pPr>
        <w:rPr>
          <w:rFonts w:ascii="Arial" w:hAnsi="Arial" w:cs="Arial"/>
          <w:sz w:val="24"/>
          <w:szCs w:val="24"/>
        </w:rPr>
      </w:pPr>
    </w:p>
    <w:p w:rsidR="00736D84" w:rsidRPr="00A41497" w:rsidRDefault="00736D84" w:rsidP="00736D84">
      <w:pPr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 xml:space="preserve">     </w:t>
      </w:r>
      <w:r w:rsidR="00FD761F">
        <w:rPr>
          <w:rFonts w:ascii="Arial" w:hAnsi="Arial" w:cs="Arial"/>
          <w:sz w:val="24"/>
          <w:szCs w:val="24"/>
        </w:rPr>
        <w:t>«15» июня</w:t>
      </w:r>
      <w:r w:rsidRPr="00A41497">
        <w:rPr>
          <w:rFonts w:ascii="Arial" w:hAnsi="Arial" w:cs="Arial"/>
          <w:sz w:val="24"/>
          <w:szCs w:val="24"/>
        </w:rPr>
        <w:t xml:space="preserve">  201</w:t>
      </w:r>
      <w:r w:rsidR="00914EF7" w:rsidRPr="00A41497">
        <w:rPr>
          <w:rFonts w:ascii="Arial" w:hAnsi="Arial" w:cs="Arial"/>
          <w:sz w:val="24"/>
          <w:szCs w:val="24"/>
        </w:rPr>
        <w:t>8</w:t>
      </w:r>
      <w:r w:rsidRPr="00A41497">
        <w:rPr>
          <w:rFonts w:ascii="Arial" w:hAnsi="Arial" w:cs="Arial"/>
          <w:sz w:val="24"/>
          <w:szCs w:val="24"/>
        </w:rPr>
        <w:t xml:space="preserve"> г.                 с. Зыково                                    № </w:t>
      </w:r>
      <w:r w:rsidR="001D2EB2" w:rsidRPr="00A41497">
        <w:rPr>
          <w:rFonts w:ascii="Arial" w:hAnsi="Arial" w:cs="Arial"/>
          <w:sz w:val="24"/>
          <w:szCs w:val="24"/>
        </w:rPr>
        <w:t>4</w:t>
      </w:r>
      <w:r w:rsidR="00914EF7" w:rsidRPr="00A41497">
        <w:rPr>
          <w:rFonts w:ascii="Arial" w:hAnsi="Arial" w:cs="Arial"/>
          <w:sz w:val="24"/>
          <w:szCs w:val="24"/>
        </w:rPr>
        <w:t>3</w:t>
      </w:r>
      <w:r w:rsidRPr="00A41497">
        <w:rPr>
          <w:rFonts w:ascii="Arial" w:hAnsi="Arial" w:cs="Arial"/>
          <w:sz w:val="24"/>
          <w:szCs w:val="24"/>
        </w:rPr>
        <w:t xml:space="preserve"> -</w:t>
      </w:r>
      <w:r w:rsidR="001D2EB2" w:rsidRPr="00A41497">
        <w:rPr>
          <w:rFonts w:ascii="Arial" w:hAnsi="Arial" w:cs="Arial"/>
          <w:sz w:val="24"/>
          <w:szCs w:val="24"/>
        </w:rPr>
        <w:t xml:space="preserve"> </w:t>
      </w:r>
      <w:r w:rsidR="00FD761F">
        <w:rPr>
          <w:rFonts w:ascii="Arial" w:hAnsi="Arial" w:cs="Arial"/>
          <w:sz w:val="24"/>
          <w:szCs w:val="24"/>
        </w:rPr>
        <w:t>220</w:t>
      </w:r>
      <w:r w:rsidRPr="00A41497">
        <w:rPr>
          <w:rFonts w:ascii="Arial" w:hAnsi="Arial" w:cs="Arial"/>
          <w:sz w:val="24"/>
          <w:szCs w:val="24"/>
        </w:rPr>
        <w:t xml:space="preserve">Р                                                               </w:t>
      </w:r>
    </w:p>
    <w:p w:rsidR="00736D84" w:rsidRPr="00A41497" w:rsidRDefault="00736D84" w:rsidP="00736D84">
      <w:pPr>
        <w:jc w:val="both"/>
        <w:rPr>
          <w:rFonts w:ascii="Arial" w:hAnsi="Arial" w:cs="Arial"/>
          <w:sz w:val="24"/>
          <w:szCs w:val="24"/>
        </w:rPr>
      </w:pPr>
    </w:p>
    <w:p w:rsidR="00736D84" w:rsidRPr="00A41497" w:rsidRDefault="00736D84" w:rsidP="00736D84">
      <w:pPr>
        <w:jc w:val="center"/>
        <w:rPr>
          <w:rFonts w:ascii="Arial" w:hAnsi="Arial" w:cs="Arial"/>
          <w:b/>
          <w:sz w:val="24"/>
          <w:szCs w:val="24"/>
        </w:rPr>
      </w:pPr>
    </w:p>
    <w:p w:rsidR="00736D84" w:rsidRPr="00A41497" w:rsidRDefault="00736D84" w:rsidP="00736D84">
      <w:pPr>
        <w:ind w:right="4819" w:firstLine="720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 xml:space="preserve">О внесение изменений в Решение Зыковского сельского совета депутатов № </w:t>
      </w:r>
      <w:r w:rsidR="0089530D" w:rsidRPr="00A41497">
        <w:rPr>
          <w:rFonts w:ascii="Arial" w:hAnsi="Arial" w:cs="Arial"/>
          <w:sz w:val="24"/>
          <w:szCs w:val="24"/>
        </w:rPr>
        <w:t>40-193Р от 2</w:t>
      </w:r>
      <w:r w:rsidR="00DD1EA8" w:rsidRPr="00A41497">
        <w:rPr>
          <w:rFonts w:ascii="Arial" w:hAnsi="Arial" w:cs="Arial"/>
          <w:sz w:val="24"/>
          <w:szCs w:val="24"/>
        </w:rPr>
        <w:t>1.12</w:t>
      </w:r>
      <w:r w:rsidRPr="00A41497">
        <w:rPr>
          <w:rFonts w:ascii="Arial" w:hAnsi="Arial" w:cs="Arial"/>
          <w:sz w:val="24"/>
          <w:szCs w:val="24"/>
        </w:rPr>
        <w:t>.201</w:t>
      </w:r>
      <w:r w:rsidR="00DD1EA8" w:rsidRPr="00A41497">
        <w:rPr>
          <w:rFonts w:ascii="Arial" w:hAnsi="Arial" w:cs="Arial"/>
          <w:sz w:val="24"/>
          <w:szCs w:val="24"/>
        </w:rPr>
        <w:t>7</w:t>
      </w:r>
      <w:r w:rsidRPr="00A41497">
        <w:rPr>
          <w:rFonts w:ascii="Arial" w:hAnsi="Arial" w:cs="Arial"/>
          <w:sz w:val="24"/>
          <w:szCs w:val="24"/>
        </w:rPr>
        <w:t xml:space="preserve"> г. «Об </w:t>
      </w:r>
      <w:r w:rsidR="00DD1EA8" w:rsidRPr="00A41497">
        <w:rPr>
          <w:rFonts w:ascii="Arial" w:hAnsi="Arial" w:cs="Arial"/>
          <w:sz w:val="24"/>
          <w:szCs w:val="24"/>
        </w:rPr>
        <w:t>утверждении Порядка за обеспечением сохранности автомобильных дорог местного значения муниципального образования Зыковский сельсовет</w:t>
      </w:r>
      <w:r w:rsidRPr="00A41497">
        <w:rPr>
          <w:rFonts w:ascii="Arial" w:hAnsi="Arial" w:cs="Arial"/>
          <w:sz w:val="24"/>
          <w:szCs w:val="24"/>
        </w:rPr>
        <w:t>»</w:t>
      </w:r>
    </w:p>
    <w:p w:rsidR="00736D84" w:rsidRPr="00A41497" w:rsidRDefault="00736D84" w:rsidP="00736D84">
      <w:pPr>
        <w:ind w:right="4819" w:firstLine="720"/>
        <w:jc w:val="both"/>
        <w:rPr>
          <w:rFonts w:ascii="Arial" w:hAnsi="Arial" w:cs="Arial"/>
          <w:sz w:val="24"/>
          <w:szCs w:val="24"/>
        </w:rPr>
      </w:pPr>
    </w:p>
    <w:p w:rsidR="00736D84" w:rsidRPr="00A41497" w:rsidRDefault="00DD1EA8" w:rsidP="00F54D58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>В соответствии с пунктом 1 статьи 13, частью 2 статьи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 основании протеста прокуратуры</w:t>
      </w:r>
      <w:r w:rsidR="00B17E1C" w:rsidRPr="00A41497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A41497">
        <w:rPr>
          <w:rFonts w:ascii="Arial" w:hAnsi="Arial" w:cs="Arial"/>
          <w:sz w:val="24"/>
          <w:szCs w:val="24"/>
        </w:rPr>
        <w:t xml:space="preserve"> от 28.04.2018 г. № 7-02-2018</w:t>
      </w:r>
      <w:r w:rsidR="00736D84" w:rsidRPr="00A41497">
        <w:rPr>
          <w:rFonts w:ascii="Arial" w:hAnsi="Arial" w:cs="Arial"/>
          <w:sz w:val="24"/>
          <w:szCs w:val="24"/>
        </w:rPr>
        <w:t>, руководствуясь Уставом Зыковского сельсовета,</w:t>
      </w:r>
    </w:p>
    <w:p w:rsidR="00736D84" w:rsidRPr="00A41497" w:rsidRDefault="00736D84" w:rsidP="00F54D58">
      <w:pPr>
        <w:spacing w:line="276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36D84" w:rsidRPr="00A41497" w:rsidRDefault="00736D84" w:rsidP="00F54D58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b/>
          <w:sz w:val="24"/>
          <w:szCs w:val="24"/>
        </w:rPr>
        <w:t>РЕШИЛ:</w:t>
      </w:r>
    </w:p>
    <w:p w:rsidR="00736D84" w:rsidRPr="00A41497" w:rsidRDefault="00B047E6" w:rsidP="00914EF7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 xml:space="preserve">1. </w:t>
      </w:r>
      <w:r w:rsidR="00DD1EA8" w:rsidRPr="00A41497">
        <w:rPr>
          <w:rFonts w:ascii="Arial" w:hAnsi="Arial" w:cs="Arial"/>
          <w:sz w:val="24"/>
          <w:szCs w:val="24"/>
        </w:rPr>
        <w:t>Внести изменения в Порядок за обеспечением сохранности автомобильных дорог местного значения муниципального образования Зыковский сельсовет</w:t>
      </w:r>
      <w:r w:rsidR="00736D84" w:rsidRPr="00A41497">
        <w:rPr>
          <w:rFonts w:ascii="Arial" w:hAnsi="Arial" w:cs="Arial"/>
          <w:sz w:val="24"/>
          <w:szCs w:val="24"/>
        </w:rPr>
        <w:t>, а именно:</w:t>
      </w:r>
    </w:p>
    <w:p w:rsidR="00736D84" w:rsidRPr="00A41497" w:rsidRDefault="00736D84" w:rsidP="00914EF7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>1</w:t>
      </w:r>
      <w:r w:rsidR="000D61A2" w:rsidRPr="00A41497">
        <w:rPr>
          <w:rFonts w:ascii="Arial" w:hAnsi="Arial" w:cs="Arial"/>
          <w:sz w:val="24"/>
          <w:szCs w:val="24"/>
        </w:rPr>
        <w:t>.</w:t>
      </w:r>
      <w:r w:rsidR="00082CB0" w:rsidRPr="00A41497">
        <w:rPr>
          <w:rFonts w:ascii="Arial" w:hAnsi="Arial" w:cs="Arial"/>
          <w:sz w:val="24"/>
          <w:szCs w:val="24"/>
        </w:rPr>
        <w:t>1</w:t>
      </w:r>
      <w:r w:rsidRPr="00A41497">
        <w:rPr>
          <w:rFonts w:ascii="Arial" w:hAnsi="Arial" w:cs="Arial"/>
          <w:sz w:val="24"/>
          <w:szCs w:val="24"/>
        </w:rPr>
        <w:t xml:space="preserve">  </w:t>
      </w:r>
      <w:r w:rsidR="00DD1EA8" w:rsidRPr="00A41497">
        <w:rPr>
          <w:rFonts w:ascii="Arial" w:hAnsi="Arial" w:cs="Arial"/>
          <w:sz w:val="24"/>
          <w:szCs w:val="24"/>
        </w:rPr>
        <w:t xml:space="preserve">пп. «г» п. 4.5 </w:t>
      </w:r>
      <w:r w:rsidRPr="00A41497">
        <w:rPr>
          <w:rFonts w:ascii="Arial" w:hAnsi="Arial" w:cs="Arial"/>
          <w:sz w:val="24"/>
          <w:szCs w:val="24"/>
        </w:rPr>
        <w:t>изложить в следующей редакции:</w:t>
      </w:r>
    </w:p>
    <w:p w:rsidR="00914EF7" w:rsidRPr="00A41497" w:rsidRDefault="00736D84" w:rsidP="00B17E1C">
      <w:pPr>
        <w:spacing w:line="276" w:lineRule="auto"/>
        <w:ind w:left="14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>«</w:t>
      </w:r>
      <w:r w:rsidR="00B17E1C" w:rsidRPr="00A41497">
        <w:rPr>
          <w:rFonts w:ascii="Arial" w:hAnsi="Arial" w:cs="Arial"/>
          <w:sz w:val="24"/>
          <w:szCs w:val="24"/>
        </w:rPr>
        <w:t xml:space="preserve">выявление при проведении мероприятий без взаимодействия с юридическими лицами, индивидуальными предпринимателями при осуществлении </w:t>
      </w:r>
      <w:r w:rsidR="00786C47" w:rsidRPr="00A41497">
        <w:rPr>
          <w:rFonts w:ascii="Arial" w:hAnsi="Arial" w:cs="Arial"/>
          <w:sz w:val="24"/>
          <w:szCs w:val="24"/>
        </w:rPr>
        <w:t xml:space="preserve">муниципального </w:t>
      </w:r>
      <w:r w:rsidR="00B17E1C" w:rsidRPr="00A41497">
        <w:rPr>
          <w:rFonts w:ascii="Arial" w:hAnsi="Arial" w:cs="Arial"/>
          <w:sz w:val="24"/>
          <w:szCs w:val="24"/>
        </w:rPr>
        <w:t>контроля параметров деятельности юридического лица, индивидуального предпринимателя</w:t>
      </w:r>
      <w:r w:rsidR="00914EF7" w:rsidRPr="00A41497">
        <w:rPr>
          <w:rFonts w:ascii="Arial" w:hAnsi="Arial" w:cs="Arial"/>
          <w:sz w:val="24"/>
          <w:szCs w:val="24"/>
        </w:rPr>
        <w:t>:</w:t>
      </w:r>
    </w:p>
    <w:p w:rsidR="00914EF7" w:rsidRPr="00A41497" w:rsidRDefault="00914EF7" w:rsidP="00914EF7">
      <w:pPr>
        <w:spacing w:line="276" w:lineRule="auto"/>
        <w:ind w:left="14" w:firstLine="412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A41497">
        <w:rPr>
          <w:rFonts w:ascii="Arial" w:hAnsi="Arial" w:cs="Arial"/>
          <w:sz w:val="24"/>
          <w:szCs w:val="24"/>
        </w:rPr>
        <w:t xml:space="preserve">- </w:t>
      </w:r>
      <w:r w:rsidRPr="00A41497">
        <w:rPr>
          <w:rFonts w:ascii="Arial" w:hAnsi="Arial" w:cs="Arial"/>
          <w:sz w:val="24"/>
          <w:szCs w:val="24"/>
          <w:shd w:val="clear" w:color="auto" w:fill="FFFFFF"/>
        </w:rPr>
        <w:t>юридические лица, индивидуальные предприниматели обязаны </w:t>
      </w:r>
      <w:hyperlink r:id="rId6" w:anchor="dst0" w:history="1">
        <w:r w:rsidRPr="00A41497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уведомить</w:t>
        </w:r>
      </w:hyperlink>
      <w:r w:rsidRPr="00A41497">
        <w:rPr>
          <w:rFonts w:ascii="Arial" w:hAnsi="Arial" w:cs="Arial"/>
          <w:sz w:val="24"/>
          <w:szCs w:val="24"/>
          <w:shd w:val="clear" w:color="auto" w:fill="FFFFFF"/>
        </w:rPr>
        <w:t> 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муниципального контроля;</w:t>
      </w:r>
    </w:p>
    <w:p w:rsidR="00736D84" w:rsidRPr="00A41497" w:rsidRDefault="00914EF7" w:rsidP="00914EF7">
      <w:pPr>
        <w:spacing w:line="276" w:lineRule="auto"/>
        <w:ind w:left="14" w:firstLine="412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  <w:shd w:val="clear" w:color="auto" w:fill="FFFFFF"/>
        </w:rPr>
        <w:t>- уведомление о начале осуществления отдельных видов предпринимательской деятельности </w:t>
      </w:r>
      <w:hyperlink r:id="rId7" w:anchor="dst100146" w:history="1">
        <w:r w:rsidRPr="00A41497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представляется</w:t>
        </w:r>
      </w:hyperlink>
      <w:r w:rsidRPr="00A41497">
        <w:rPr>
          <w:rFonts w:ascii="Arial" w:hAnsi="Arial" w:cs="Arial"/>
          <w:sz w:val="24"/>
          <w:szCs w:val="24"/>
          <w:shd w:val="clear" w:color="auto" w:fill="FFFFFF"/>
        </w:rPr>
        <w:t> юридическими лицами, индивидуальными предпринимателями, осуществляющими выполнение работ и услуг в соответствии с утвержденным Правительством Российской Федерации </w:t>
      </w:r>
      <w:hyperlink r:id="rId8" w:anchor="dst100053" w:history="1">
        <w:r w:rsidRPr="00A41497">
          <w:rPr>
            <w:rStyle w:val="a6"/>
            <w:rFonts w:ascii="Arial" w:hAnsi="Arial" w:cs="Arial"/>
            <w:color w:val="auto"/>
            <w:sz w:val="24"/>
            <w:szCs w:val="24"/>
            <w:u w:val="none"/>
          </w:rPr>
          <w:t>перечнем</w:t>
        </w:r>
      </w:hyperlink>
      <w:r w:rsidRPr="00A41497">
        <w:rPr>
          <w:rFonts w:ascii="Arial" w:hAnsi="Arial" w:cs="Arial"/>
          <w:sz w:val="24"/>
          <w:szCs w:val="24"/>
          <w:shd w:val="clear" w:color="auto" w:fill="FFFFFF"/>
        </w:rPr>
        <w:t> работ и услуг</w:t>
      </w:r>
      <w:r w:rsidR="00B17E1C" w:rsidRPr="00A41497">
        <w:rPr>
          <w:rFonts w:ascii="Arial" w:hAnsi="Arial" w:cs="Arial"/>
          <w:sz w:val="24"/>
          <w:szCs w:val="24"/>
        </w:rPr>
        <w:t>».</w:t>
      </w:r>
    </w:p>
    <w:p w:rsidR="00B17E1C" w:rsidRPr="00A41497" w:rsidRDefault="00B17E1C" w:rsidP="00914EF7">
      <w:pPr>
        <w:spacing w:line="276" w:lineRule="auto"/>
        <w:ind w:left="14" w:firstLine="695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>1.2. Добавить пп. «д» в п.4.5 «приказ (распоряжение) руководителя органа</w:t>
      </w:r>
      <w:r w:rsidR="00786C47" w:rsidRPr="00A41497">
        <w:rPr>
          <w:rFonts w:ascii="Arial" w:hAnsi="Arial" w:cs="Arial"/>
          <w:sz w:val="24"/>
          <w:szCs w:val="24"/>
        </w:rPr>
        <w:t xml:space="preserve"> муниципального</w:t>
      </w:r>
      <w:r w:rsidRPr="00A41497">
        <w:rPr>
          <w:rFonts w:ascii="Arial" w:hAnsi="Arial" w:cs="Arial"/>
          <w:sz w:val="24"/>
          <w:szCs w:val="24"/>
        </w:rPr>
        <w:t xml:space="preserve"> контроля и на основании  требования прокурора».</w:t>
      </w:r>
    </w:p>
    <w:p w:rsidR="00B17E1C" w:rsidRPr="00A41497" w:rsidRDefault="00B17E1C" w:rsidP="00914EF7">
      <w:pPr>
        <w:spacing w:line="276" w:lineRule="auto"/>
        <w:ind w:left="14" w:firstLine="695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lastRenderedPageBreak/>
        <w:t xml:space="preserve">1.3. </w:t>
      </w:r>
      <w:r w:rsidR="00786C47" w:rsidRPr="00A41497">
        <w:rPr>
          <w:rFonts w:ascii="Arial" w:hAnsi="Arial" w:cs="Arial"/>
          <w:sz w:val="24"/>
          <w:szCs w:val="24"/>
        </w:rPr>
        <w:t>п. 4.7 изложить в следующей редакции :</w:t>
      </w:r>
    </w:p>
    <w:p w:rsidR="00786C47" w:rsidRPr="00A41497" w:rsidRDefault="00786C47" w:rsidP="00B17E1C">
      <w:pPr>
        <w:spacing w:line="276" w:lineRule="auto"/>
        <w:ind w:left="14" w:firstLine="412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 xml:space="preserve">«О проведении плановой проверки юридическое лицо, индивидуальный предприниматель уведомляются органом муниципального контроля </w:t>
      </w:r>
      <w:r w:rsidR="00B2079B" w:rsidRPr="00A41497">
        <w:rPr>
          <w:rFonts w:ascii="Arial" w:hAnsi="Arial" w:cs="Arial"/>
          <w:sz w:val="24"/>
          <w:szCs w:val="24"/>
        </w:rPr>
        <w:t>не позднее чем за три дня до начала ее проведения посредством направления копии распоряжения или приказа руководителя, заместителя руководителя органа муниципального контроля о начале проведения плановой проверки заказным почтовым отправлением с уведомлением о вручении и (или) посредством электронного документа, подписанного усиленной квалификационной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 в орган муниципального контроля, или иным доступным способом».</w:t>
      </w:r>
    </w:p>
    <w:p w:rsidR="00B2079B" w:rsidRPr="00A41497" w:rsidRDefault="00B2079B" w:rsidP="00914EF7">
      <w:pPr>
        <w:spacing w:line="276" w:lineRule="auto"/>
        <w:ind w:left="14" w:firstLine="695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>1.4. п. 4.12 изложить в следующей редакции:</w:t>
      </w:r>
    </w:p>
    <w:p w:rsidR="00B2079B" w:rsidRPr="00A41497" w:rsidRDefault="00B2079B" w:rsidP="00B17E1C">
      <w:pPr>
        <w:spacing w:line="276" w:lineRule="auto"/>
        <w:ind w:left="14" w:firstLine="412"/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>«</w:t>
      </w:r>
      <w:r w:rsidR="00A96425" w:rsidRPr="00A41497">
        <w:rPr>
          <w:rFonts w:ascii="Arial" w:hAnsi="Arial" w:cs="Arial"/>
          <w:sz w:val="24"/>
          <w:szCs w:val="24"/>
        </w:rPr>
        <w:t>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</w:t>
      </w:r>
      <w:r w:rsidRPr="00A41497">
        <w:rPr>
          <w:rFonts w:ascii="Arial" w:hAnsi="Arial" w:cs="Arial"/>
          <w:sz w:val="24"/>
          <w:szCs w:val="24"/>
        </w:rPr>
        <w:t>».</w:t>
      </w:r>
    </w:p>
    <w:p w:rsidR="00914EF7" w:rsidRPr="00A41497" w:rsidRDefault="00914EF7" w:rsidP="00914EF7">
      <w:pPr>
        <w:pStyle w:val="a4"/>
        <w:shd w:val="clear" w:color="auto" w:fill="auto"/>
        <w:tabs>
          <w:tab w:val="left" w:pos="2599"/>
        </w:tabs>
        <w:spacing w:after="0" w:line="240" w:lineRule="auto"/>
        <w:ind w:right="80" w:firstLine="567"/>
        <w:jc w:val="both"/>
        <w:rPr>
          <w:rFonts w:ascii="Arial" w:eastAsia="Calibri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 xml:space="preserve">2. </w:t>
      </w:r>
      <w:r w:rsidRPr="00A41497">
        <w:rPr>
          <w:rFonts w:ascii="Arial" w:eastAsia="Calibri" w:hAnsi="Arial" w:cs="Arial"/>
          <w:sz w:val="24"/>
          <w:szCs w:val="24"/>
        </w:rPr>
        <w:t>Контроль за исполнением настоящего решения возложить на постоянную комиссию по бюджету, налоговой политике, землепользованию и управлению муниципальной собственностью Зыковского сельского Совета депутатов.</w:t>
      </w:r>
    </w:p>
    <w:p w:rsidR="00914EF7" w:rsidRPr="00A41497" w:rsidRDefault="00914EF7" w:rsidP="00914EF7">
      <w:pPr>
        <w:pStyle w:val="a4"/>
        <w:shd w:val="clear" w:color="auto" w:fill="auto"/>
        <w:spacing w:after="0" w:line="240" w:lineRule="auto"/>
        <w:ind w:right="80" w:firstLine="567"/>
        <w:jc w:val="both"/>
        <w:rPr>
          <w:rFonts w:ascii="Arial" w:eastAsia="Calibri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>3</w:t>
      </w:r>
      <w:r w:rsidRPr="00A41497">
        <w:rPr>
          <w:rFonts w:ascii="Arial" w:eastAsia="Calibri" w:hAnsi="Arial" w:cs="Arial"/>
          <w:sz w:val="24"/>
          <w:szCs w:val="24"/>
        </w:rPr>
        <w:t>. Решение вступает в силу со дня, следующего за днем его официального опубликования в газете «Зыковский  информационный вестник».</w:t>
      </w:r>
    </w:p>
    <w:p w:rsidR="000D61A2" w:rsidRPr="00A41497" w:rsidRDefault="000D61A2" w:rsidP="00736D84">
      <w:pPr>
        <w:jc w:val="both"/>
        <w:rPr>
          <w:rFonts w:ascii="Arial" w:hAnsi="Arial" w:cs="Arial"/>
          <w:sz w:val="24"/>
          <w:szCs w:val="24"/>
        </w:rPr>
      </w:pPr>
    </w:p>
    <w:p w:rsidR="009A36EB" w:rsidRPr="00A41497" w:rsidRDefault="00B61635" w:rsidP="009A36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Зам. председателя</w:t>
      </w:r>
      <w:r w:rsidR="009A36EB" w:rsidRPr="00A41497">
        <w:rPr>
          <w:rFonts w:ascii="Arial" w:hAnsi="Arial" w:cs="Arial"/>
          <w:sz w:val="24"/>
          <w:szCs w:val="24"/>
        </w:rPr>
        <w:t xml:space="preserve"> Совета депутатов                         Глава Зыковского сельсовета</w:t>
      </w:r>
    </w:p>
    <w:p w:rsidR="009A36EB" w:rsidRPr="00A41497" w:rsidRDefault="009A36EB" w:rsidP="009A36EB">
      <w:pPr>
        <w:jc w:val="both"/>
        <w:rPr>
          <w:rFonts w:ascii="Arial" w:hAnsi="Arial" w:cs="Arial"/>
          <w:sz w:val="24"/>
          <w:szCs w:val="24"/>
        </w:rPr>
      </w:pPr>
    </w:p>
    <w:p w:rsidR="009A36EB" w:rsidRPr="00A41497" w:rsidRDefault="009A36EB" w:rsidP="009A36EB">
      <w:pPr>
        <w:jc w:val="both"/>
        <w:rPr>
          <w:rFonts w:ascii="Arial" w:hAnsi="Arial" w:cs="Arial"/>
          <w:sz w:val="24"/>
          <w:szCs w:val="24"/>
        </w:rPr>
      </w:pPr>
      <w:r w:rsidRPr="00A41497">
        <w:rPr>
          <w:rFonts w:ascii="Arial" w:hAnsi="Arial" w:cs="Arial"/>
          <w:sz w:val="24"/>
          <w:szCs w:val="24"/>
        </w:rPr>
        <w:t xml:space="preserve">             </w:t>
      </w:r>
      <w:r w:rsidR="00B61635">
        <w:rPr>
          <w:rFonts w:ascii="Arial" w:hAnsi="Arial" w:cs="Arial"/>
          <w:sz w:val="24"/>
          <w:szCs w:val="24"/>
        </w:rPr>
        <w:t xml:space="preserve">                     Агапов В.Н</w:t>
      </w:r>
      <w:r w:rsidRPr="00A41497">
        <w:rPr>
          <w:rFonts w:ascii="Arial" w:hAnsi="Arial" w:cs="Arial"/>
          <w:sz w:val="24"/>
          <w:szCs w:val="24"/>
        </w:rPr>
        <w:t>.                                            Яковенко М.Н</w:t>
      </w:r>
    </w:p>
    <w:p w:rsidR="000D61A2" w:rsidRDefault="000D61A2" w:rsidP="00736D84">
      <w:pPr>
        <w:jc w:val="both"/>
        <w:rPr>
          <w:sz w:val="28"/>
          <w:szCs w:val="28"/>
        </w:rPr>
      </w:pPr>
    </w:p>
    <w:p w:rsidR="00082CB0" w:rsidRDefault="00082CB0" w:rsidP="000D61A2">
      <w:pPr>
        <w:ind w:left="5760"/>
        <w:rPr>
          <w:sz w:val="28"/>
          <w:szCs w:val="28"/>
        </w:rPr>
      </w:pPr>
    </w:p>
    <w:p w:rsidR="00082CB0" w:rsidRDefault="00082CB0" w:rsidP="000D61A2">
      <w:pPr>
        <w:ind w:left="5760"/>
        <w:rPr>
          <w:sz w:val="28"/>
          <w:szCs w:val="28"/>
        </w:rPr>
      </w:pPr>
    </w:p>
    <w:p w:rsidR="00082CB0" w:rsidRDefault="00082CB0" w:rsidP="00914EF7">
      <w:pPr>
        <w:rPr>
          <w:sz w:val="28"/>
          <w:szCs w:val="28"/>
        </w:rPr>
      </w:pPr>
    </w:p>
    <w:sectPr w:rsidR="00082CB0" w:rsidSect="00914EF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46F"/>
    <w:multiLevelType w:val="multilevel"/>
    <w:tmpl w:val="F626C49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2"/>
        </w:tabs>
        <w:ind w:left="22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6"/>
        </w:tabs>
        <w:ind w:left="2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0"/>
        </w:tabs>
        <w:ind w:left="3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8"/>
        </w:tabs>
        <w:ind w:left="44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52"/>
        </w:tabs>
        <w:ind w:left="5152" w:hanging="2160"/>
      </w:pPr>
      <w:rPr>
        <w:rFonts w:hint="default"/>
      </w:rPr>
    </w:lvl>
  </w:abstractNum>
  <w:abstractNum w:abstractNumId="1">
    <w:nsid w:val="215165B0"/>
    <w:multiLevelType w:val="multilevel"/>
    <w:tmpl w:val="C6DEC00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2424DC2"/>
    <w:multiLevelType w:val="multilevel"/>
    <w:tmpl w:val="B382107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F7125EE"/>
    <w:multiLevelType w:val="multilevel"/>
    <w:tmpl w:val="4C220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47"/>
        </w:tabs>
        <w:ind w:left="5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179785C"/>
    <w:multiLevelType w:val="hybridMultilevel"/>
    <w:tmpl w:val="83BE9CF4"/>
    <w:lvl w:ilvl="0" w:tplc="0419000F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5">
    <w:nsid w:val="443735CC"/>
    <w:multiLevelType w:val="multilevel"/>
    <w:tmpl w:val="2D64E5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1"/>
        </w:tabs>
        <w:ind w:left="16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09"/>
        </w:tabs>
        <w:ind w:left="3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56"/>
        </w:tabs>
        <w:ind w:left="365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36D84"/>
    <w:rsid w:val="00082CB0"/>
    <w:rsid w:val="000D61A2"/>
    <w:rsid w:val="00106D2E"/>
    <w:rsid w:val="001D2EB2"/>
    <w:rsid w:val="00473B24"/>
    <w:rsid w:val="0049594D"/>
    <w:rsid w:val="004B3371"/>
    <w:rsid w:val="0051176A"/>
    <w:rsid w:val="00523AC7"/>
    <w:rsid w:val="0056430F"/>
    <w:rsid w:val="006877E2"/>
    <w:rsid w:val="006B04A1"/>
    <w:rsid w:val="00736D84"/>
    <w:rsid w:val="0076330D"/>
    <w:rsid w:val="00786C47"/>
    <w:rsid w:val="0089530D"/>
    <w:rsid w:val="00914EF7"/>
    <w:rsid w:val="009A36EB"/>
    <w:rsid w:val="00A41497"/>
    <w:rsid w:val="00A96425"/>
    <w:rsid w:val="00AA590F"/>
    <w:rsid w:val="00B047E6"/>
    <w:rsid w:val="00B17E1C"/>
    <w:rsid w:val="00B2079B"/>
    <w:rsid w:val="00B34AEB"/>
    <w:rsid w:val="00B60307"/>
    <w:rsid w:val="00B61635"/>
    <w:rsid w:val="00BA79F5"/>
    <w:rsid w:val="00BD1EF7"/>
    <w:rsid w:val="00DA5FFB"/>
    <w:rsid w:val="00DD1EA8"/>
    <w:rsid w:val="00E10C2D"/>
    <w:rsid w:val="00EA6217"/>
    <w:rsid w:val="00EC4495"/>
    <w:rsid w:val="00F54D58"/>
    <w:rsid w:val="00F9760D"/>
    <w:rsid w:val="00FD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736D84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736D84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736D84"/>
    <w:pPr>
      <w:widowControl/>
      <w:shd w:val="clear" w:color="auto" w:fill="FFFFFF"/>
      <w:autoSpaceDE/>
      <w:autoSpaceDN/>
      <w:adjustRightInd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736D84"/>
    <w:pPr>
      <w:widowControl/>
      <w:shd w:val="clear" w:color="auto" w:fill="FFFFFF"/>
      <w:autoSpaceDE/>
      <w:autoSpaceDN/>
      <w:adjustRightInd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736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1"/>
    <w:basedOn w:val="a"/>
    <w:rsid w:val="00736D84"/>
    <w:pPr>
      <w:widowControl/>
      <w:autoSpaceDE/>
      <w:autoSpaceDN/>
      <w:adjustRightInd/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5">
    <w:name w:val="List Paragraph"/>
    <w:basedOn w:val="a"/>
    <w:uiPriority w:val="34"/>
    <w:qFormat/>
    <w:rsid w:val="000D61A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14E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5402/68f66d5e794767b6c72c360f517ed50be3bc0ba9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285402/b5426e2126a1dd93dad213f4fd857ffca00e854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285402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799FF-11CD-4C5C-BD60-6F13015D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2018-06-21T05:53:00Z</cp:lastPrinted>
  <dcterms:created xsi:type="dcterms:W3CDTF">2018-08-17T05:34:00Z</dcterms:created>
  <dcterms:modified xsi:type="dcterms:W3CDTF">2018-08-17T05:34:00Z</dcterms:modified>
</cp:coreProperties>
</file>