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2D2A84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D2A84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2D2A84">
        <w:rPr>
          <w:rFonts w:ascii="Arial" w:hAnsi="Arial" w:cs="Arial"/>
          <w:bCs/>
          <w:kern w:val="28"/>
          <w:sz w:val="24"/>
          <w:szCs w:val="24"/>
        </w:rPr>
        <w:t>«</w:t>
      </w:r>
      <w:r w:rsidR="00D86C76">
        <w:rPr>
          <w:rFonts w:ascii="Arial" w:hAnsi="Arial" w:cs="Arial"/>
          <w:bCs/>
          <w:kern w:val="28"/>
          <w:sz w:val="24"/>
          <w:szCs w:val="24"/>
        </w:rPr>
        <w:t>24</w:t>
      </w:r>
      <w:r w:rsidRPr="002D2A84"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D86C76">
        <w:rPr>
          <w:rFonts w:ascii="Arial" w:hAnsi="Arial" w:cs="Arial"/>
          <w:bCs/>
          <w:kern w:val="28"/>
          <w:sz w:val="24"/>
          <w:szCs w:val="24"/>
        </w:rPr>
        <w:t>сентября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Pr="002D2A84">
        <w:rPr>
          <w:rFonts w:ascii="Arial" w:hAnsi="Arial" w:cs="Arial"/>
          <w:bCs/>
          <w:kern w:val="28"/>
          <w:sz w:val="24"/>
          <w:szCs w:val="24"/>
        </w:rPr>
        <w:t>2</w:t>
      </w:r>
      <w:r w:rsidR="00DF1D8B" w:rsidRPr="002D2A84">
        <w:rPr>
          <w:rFonts w:ascii="Arial" w:hAnsi="Arial" w:cs="Arial"/>
          <w:bCs/>
          <w:kern w:val="28"/>
          <w:sz w:val="24"/>
          <w:szCs w:val="24"/>
        </w:rPr>
        <w:t>1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 w:rsidR="000D15F8" w:rsidRPr="002D2A84">
        <w:rPr>
          <w:rFonts w:ascii="Arial" w:hAnsi="Arial" w:cs="Arial"/>
          <w:bCs/>
          <w:kern w:val="28"/>
          <w:sz w:val="24"/>
          <w:szCs w:val="24"/>
        </w:rPr>
        <w:t xml:space="preserve">  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№ </w:t>
      </w:r>
      <w:r w:rsidR="004E0BD9">
        <w:rPr>
          <w:rFonts w:ascii="Arial" w:hAnsi="Arial" w:cs="Arial"/>
          <w:bCs/>
          <w:kern w:val="28"/>
          <w:sz w:val="24"/>
          <w:szCs w:val="24"/>
        </w:rPr>
        <w:t>26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>-</w:t>
      </w:r>
      <w:r w:rsidR="00D86C76">
        <w:rPr>
          <w:rFonts w:ascii="Arial" w:hAnsi="Arial" w:cs="Arial"/>
          <w:bCs/>
          <w:kern w:val="28"/>
          <w:sz w:val="24"/>
          <w:szCs w:val="24"/>
        </w:rPr>
        <w:t>101</w:t>
      </w:r>
      <w:r w:rsidR="00E11530" w:rsidRPr="002D2A84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D2A84" w:rsidRDefault="009A184F" w:rsidP="004E0B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iCs/>
          <w:sz w:val="24"/>
          <w:szCs w:val="24"/>
          <w:lang w:eastAsia="en-US"/>
        </w:rPr>
        <w:t xml:space="preserve">Об утверждении </w:t>
      </w:r>
      <w:r w:rsidR="00474386" w:rsidRPr="002D2A84">
        <w:rPr>
          <w:rFonts w:ascii="Arial" w:eastAsia="Calibri" w:hAnsi="Arial" w:cs="Arial"/>
          <w:iCs/>
          <w:sz w:val="24"/>
          <w:szCs w:val="24"/>
          <w:lang w:eastAsia="en-US"/>
        </w:rPr>
        <w:t xml:space="preserve">Положения </w:t>
      </w:r>
      <w:r w:rsidR="004E0BD9">
        <w:rPr>
          <w:rFonts w:ascii="Arial" w:eastAsia="Calibri" w:hAnsi="Arial" w:cs="Arial"/>
          <w:iCs/>
          <w:sz w:val="24"/>
          <w:szCs w:val="24"/>
          <w:lang w:eastAsia="en-US"/>
        </w:rPr>
        <w:t>об Общественной палате Зыковского сельсовета</w:t>
      </w:r>
    </w:p>
    <w:p w:rsidR="00331DD9" w:rsidRPr="002D2A84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4E0BD9" w:rsidRPr="004E0BD9" w:rsidRDefault="004E0BD9" w:rsidP="004E0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E0BD9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с Федеральным законом от 04.04.2005 № 32 «Об Общественной палате Российской Федерации», Федеральным законом от 21.07.2014 № 212 «Об основах общественного контроля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Arial" w:eastAsia="Calibri" w:hAnsi="Arial" w:cs="Arial"/>
          <w:sz w:val="24"/>
          <w:szCs w:val="24"/>
          <w:lang w:eastAsia="en-US"/>
        </w:rPr>
        <w:t>Зыковского сельсовета Березовского</w:t>
      </w:r>
      <w:r w:rsidRPr="004E0BD9">
        <w:rPr>
          <w:rFonts w:ascii="Arial" w:eastAsia="Calibri" w:hAnsi="Arial" w:cs="Arial"/>
          <w:sz w:val="24"/>
          <w:szCs w:val="24"/>
          <w:lang w:eastAsia="en-US"/>
        </w:rPr>
        <w:t xml:space="preserve"> района Красноярского края, </w:t>
      </w:r>
      <w:r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r w:rsidRPr="004E0BD9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края,</w:t>
      </w:r>
    </w:p>
    <w:p w:rsidR="004E0BD9" w:rsidRPr="004E0BD9" w:rsidRDefault="004E0BD9" w:rsidP="004E0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E0BD9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4E0BD9" w:rsidRPr="004E0BD9" w:rsidRDefault="004E0BD9" w:rsidP="004E0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E0BD9">
        <w:rPr>
          <w:rFonts w:ascii="Arial" w:eastAsia="Calibri" w:hAnsi="Arial" w:cs="Arial"/>
          <w:sz w:val="24"/>
          <w:szCs w:val="24"/>
          <w:lang w:eastAsia="en-US"/>
        </w:rPr>
        <w:t xml:space="preserve">1. Утвердить Положение об Общественной палате </w:t>
      </w:r>
      <w:r>
        <w:rPr>
          <w:rFonts w:ascii="Arial" w:eastAsia="Calibri" w:hAnsi="Arial" w:cs="Arial"/>
          <w:sz w:val="24"/>
          <w:szCs w:val="24"/>
          <w:lang w:eastAsia="en-US"/>
        </w:rPr>
        <w:t>Зыковского сельсовета</w:t>
      </w:r>
      <w:r w:rsidRPr="004E0BD9">
        <w:rPr>
          <w:rFonts w:ascii="Arial" w:eastAsia="Calibri" w:hAnsi="Arial" w:cs="Arial"/>
          <w:sz w:val="24"/>
          <w:szCs w:val="24"/>
          <w:lang w:eastAsia="en-US"/>
        </w:rPr>
        <w:t xml:space="preserve"> согласно приложению.</w:t>
      </w:r>
    </w:p>
    <w:p w:rsidR="002205FD" w:rsidRPr="002D2A84" w:rsidRDefault="00703AC0" w:rsidP="004E0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>.</w:t>
      </w:r>
      <w:r w:rsidR="00DF1D8B" w:rsidRPr="002D2A8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Контроль за исполнением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 xml:space="preserve"> настоящего </w:t>
      </w:r>
      <w:r w:rsidR="00C7441B" w:rsidRPr="002D2A84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>ешения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2D2A84">
        <w:rPr>
          <w:rFonts w:ascii="Arial" w:eastAsia="Calibri" w:hAnsi="Arial" w:cs="Arial"/>
          <w:sz w:val="24"/>
          <w:szCs w:val="24"/>
          <w:lang w:eastAsia="en-US"/>
        </w:rPr>
        <w:t xml:space="preserve">постоянную комиссию Совета депутатов </w:t>
      </w:r>
      <w:r w:rsidR="001A1963" w:rsidRPr="002D2A84">
        <w:rPr>
          <w:rFonts w:ascii="Arial" w:hAnsi="Arial" w:cs="Arial"/>
          <w:sz w:val="24"/>
          <w:szCs w:val="24"/>
        </w:rPr>
        <w:t>по местному самоуправлению, благоустройству, законности и правопорядку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2D2A84" w:rsidRDefault="00474386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1B12D2" w:rsidRPr="002D2A84" w:rsidRDefault="001B12D2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D2A84" w:rsidRDefault="002205FD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A1963" w:rsidRPr="002D2A84" w:rsidTr="001A1963">
        <w:tc>
          <w:tcPr>
            <w:tcW w:w="2500" w:type="pct"/>
          </w:tcPr>
          <w:p w:rsidR="001A1963" w:rsidRPr="002D2A84" w:rsidRDefault="004E0BD9" w:rsidP="004E0BD9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Зыковского сельсовета</w:t>
            </w:r>
          </w:p>
        </w:tc>
        <w:tc>
          <w:tcPr>
            <w:tcW w:w="2500" w:type="pct"/>
          </w:tcPr>
          <w:p w:rsidR="001A1963" w:rsidRPr="002D2A84" w:rsidRDefault="00D86C76" w:rsidP="00D86C7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редседател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ь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Зыковского сельского Совета депутатов</w:t>
            </w:r>
          </w:p>
        </w:tc>
      </w:tr>
      <w:tr w:rsidR="001A1963" w:rsidRPr="002D2A84" w:rsidTr="001A1963">
        <w:tc>
          <w:tcPr>
            <w:tcW w:w="2500" w:type="pct"/>
          </w:tcPr>
          <w:p w:rsidR="001A1963" w:rsidRPr="002D2A84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2D2A84" w:rsidRDefault="004E0BD9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А.В. Сороковиков</w:t>
            </w:r>
          </w:p>
        </w:tc>
        <w:tc>
          <w:tcPr>
            <w:tcW w:w="2500" w:type="pct"/>
          </w:tcPr>
          <w:p w:rsidR="001A1963" w:rsidRPr="002D2A84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2D2A84" w:rsidRDefault="00D86C76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A02CE1" w:rsidRPr="002D2A84" w:rsidRDefault="00A02CE1" w:rsidP="009A18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1963" w:rsidRPr="002D2A84" w:rsidRDefault="001A1963" w:rsidP="009A184F">
      <w:pPr>
        <w:spacing w:after="0" w:line="240" w:lineRule="auto"/>
        <w:rPr>
          <w:rFonts w:ascii="Arial" w:hAnsi="Arial" w:cs="Arial"/>
          <w:sz w:val="24"/>
          <w:szCs w:val="24"/>
        </w:rPr>
        <w:sectPr w:rsidR="001A1963" w:rsidRPr="002D2A84" w:rsidSect="002D2A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к решению Зыковского сельского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Совета депутатов Березовского района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Красноярского края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от </w:t>
      </w:r>
      <w:r w:rsidR="00D86C76">
        <w:rPr>
          <w:rFonts w:ascii="Arial" w:hAnsi="Arial" w:cs="Arial"/>
          <w:sz w:val="24"/>
          <w:szCs w:val="24"/>
        </w:rPr>
        <w:t>24</w:t>
      </w:r>
      <w:r w:rsidRPr="002D2A84">
        <w:rPr>
          <w:rFonts w:ascii="Arial" w:hAnsi="Arial" w:cs="Arial"/>
          <w:sz w:val="24"/>
          <w:szCs w:val="24"/>
        </w:rPr>
        <w:t>.</w:t>
      </w:r>
      <w:r w:rsidR="00D86C76">
        <w:rPr>
          <w:rFonts w:ascii="Arial" w:hAnsi="Arial" w:cs="Arial"/>
          <w:sz w:val="24"/>
          <w:szCs w:val="24"/>
        </w:rPr>
        <w:t>09</w:t>
      </w:r>
      <w:r w:rsidRPr="002D2A84">
        <w:rPr>
          <w:rFonts w:ascii="Arial" w:hAnsi="Arial" w:cs="Arial"/>
          <w:sz w:val="24"/>
          <w:szCs w:val="24"/>
        </w:rPr>
        <w:t>.202</w:t>
      </w:r>
      <w:r w:rsidR="006E4B98" w:rsidRPr="002D2A84">
        <w:rPr>
          <w:rFonts w:ascii="Arial" w:hAnsi="Arial" w:cs="Arial"/>
          <w:sz w:val="24"/>
          <w:szCs w:val="24"/>
        </w:rPr>
        <w:t>1 г. № 2</w:t>
      </w:r>
      <w:r w:rsidR="004E0BD9">
        <w:rPr>
          <w:rFonts w:ascii="Arial" w:hAnsi="Arial" w:cs="Arial"/>
          <w:sz w:val="24"/>
          <w:szCs w:val="24"/>
        </w:rPr>
        <w:t>6</w:t>
      </w:r>
      <w:r w:rsidRPr="002D2A84">
        <w:rPr>
          <w:rFonts w:ascii="Arial" w:hAnsi="Arial" w:cs="Arial"/>
          <w:sz w:val="24"/>
          <w:szCs w:val="24"/>
        </w:rPr>
        <w:t>-</w:t>
      </w:r>
      <w:r w:rsidR="00D86C76">
        <w:rPr>
          <w:rFonts w:ascii="Arial" w:hAnsi="Arial" w:cs="Arial"/>
          <w:sz w:val="24"/>
          <w:szCs w:val="24"/>
        </w:rPr>
        <w:t>101</w:t>
      </w:r>
      <w:r w:rsidR="00E11530" w:rsidRPr="002D2A84">
        <w:rPr>
          <w:rFonts w:ascii="Arial" w:hAnsi="Arial" w:cs="Arial"/>
          <w:sz w:val="24"/>
          <w:szCs w:val="24"/>
        </w:rPr>
        <w:t xml:space="preserve"> </w:t>
      </w:r>
      <w:r w:rsidRPr="002D2A84">
        <w:rPr>
          <w:rFonts w:ascii="Arial" w:hAnsi="Arial" w:cs="Arial"/>
          <w:sz w:val="24"/>
          <w:szCs w:val="24"/>
        </w:rPr>
        <w:t>Р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C7441B" w:rsidRPr="002D2A84" w:rsidRDefault="00474386" w:rsidP="00C744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eastAsia="Calibri" w:hAnsi="Arial" w:cs="Arial"/>
          <w:iCs/>
          <w:sz w:val="24"/>
          <w:szCs w:val="24"/>
          <w:lang w:eastAsia="en-US"/>
        </w:rPr>
        <w:t xml:space="preserve">Положение </w:t>
      </w:r>
      <w:r w:rsidR="004E0BD9">
        <w:rPr>
          <w:rFonts w:ascii="Arial" w:eastAsia="Calibri" w:hAnsi="Arial" w:cs="Arial"/>
          <w:iCs/>
          <w:sz w:val="24"/>
          <w:szCs w:val="24"/>
          <w:lang w:eastAsia="en-US"/>
        </w:rPr>
        <w:t>об Общественн</w:t>
      </w:r>
      <w:r w:rsidR="00375B2E">
        <w:rPr>
          <w:rFonts w:ascii="Arial" w:eastAsia="Calibri" w:hAnsi="Arial" w:cs="Arial"/>
          <w:iCs/>
          <w:sz w:val="24"/>
          <w:szCs w:val="24"/>
          <w:lang w:eastAsia="en-US"/>
        </w:rPr>
        <w:t>ой палате Зыковского сельсовета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1. Общие положения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1.1. Общественная палата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(далее - Общественная палата) является независимым коллегиальным органом, осуществляющим свою деятельность на общественных началах, и создается в целях: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обеспечения взаимодействия граждан, проживающих на территории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(далее - граждане), с органами местного самоуправления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(далее - органы местного самоуправления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);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учета общественно значимых законных интересов граждан, защиты их прав и свобод при формировании и реализации муниципальной политики по наиболее важным вопросам экономического и социального развития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защиты законных прав общественных объединений, иных некоммерческих организаций граждан, осуществляющих деятельность на территории и зарегистрированных в установленном порядке на территории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(далее - общественные объединения и иные некоммерческие организации).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1.2. Общественная палата осуществляет свою деятельность в соответствии с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Уставом Красноярского края, иными законами и нормативными правовыми актами Красноярского края, Уставом </w:t>
      </w:r>
      <w:r w:rsidR="004220E7">
        <w:rPr>
          <w:rFonts w:ascii="Arial" w:hAnsi="Arial" w:cs="Arial"/>
          <w:sz w:val="24"/>
          <w:szCs w:val="24"/>
        </w:rPr>
        <w:t>Зыковского сельсовета Березовского</w:t>
      </w:r>
      <w:r w:rsidRPr="000B18B3">
        <w:rPr>
          <w:rFonts w:ascii="Arial" w:hAnsi="Arial" w:cs="Arial"/>
          <w:sz w:val="24"/>
          <w:szCs w:val="24"/>
        </w:rPr>
        <w:t xml:space="preserve"> района Красноярского края, настоящим Положением, иными нормативными правовыми актами органов местного самоуправления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1.3. Общественная палата формируется на основе добровольного участия в её деятельности граждан Российской Федерации, представителей общественных объединений и иных некоммерческих организаций и состоит из 15 членов.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1.4. Общественная палата является правомочной в случае утверждения не менее двух третей от установленного настоящим Положением числа членов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1.5. Общественная палата не является юридическим лицом.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1.6. Наименование, содержащее слова «Общественная палата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», не может быть использовано иными лицами.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1.7. Место нахождения Общественной палаты: Красноярский край, </w:t>
      </w:r>
      <w:r w:rsidR="004220E7">
        <w:rPr>
          <w:rFonts w:ascii="Arial" w:hAnsi="Arial" w:cs="Arial"/>
          <w:sz w:val="24"/>
          <w:szCs w:val="24"/>
        </w:rPr>
        <w:t>Березовский</w:t>
      </w:r>
      <w:r w:rsidRPr="000B18B3">
        <w:rPr>
          <w:rFonts w:ascii="Arial" w:hAnsi="Arial" w:cs="Arial"/>
          <w:sz w:val="24"/>
          <w:szCs w:val="24"/>
        </w:rPr>
        <w:t xml:space="preserve"> район, </w:t>
      </w:r>
      <w:r w:rsidR="004220E7">
        <w:rPr>
          <w:rFonts w:ascii="Arial" w:hAnsi="Arial" w:cs="Arial"/>
          <w:sz w:val="24"/>
          <w:szCs w:val="24"/>
        </w:rPr>
        <w:t>Зыковский сельсовет</w:t>
      </w:r>
      <w:r w:rsidRPr="000B18B3">
        <w:rPr>
          <w:rFonts w:ascii="Arial" w:hAnsi="Arial" w:cs="Arial"/>
          <w:sz w:val="24"/>
          <w:szCs w:val="24"/>
        </w:rPr>
        <w:t>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2. Задачи Общественной палаты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Общественная палата для достижения поставленных целей в соответствии с законодательством осуществляет следующие задачи: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способствует привлечению граждан, общественных объединений и иных некоммерческих организаций к формированию и реализации муниципальной политики по наиболее важным вопросам экономического и социального развития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lastRenderedPageBreak/>
        <w:t>- выдвигает и поддерживает гражданские инициативы, направленные на реализацию конституционных прав и свобод граждан, общественных объединений и иных некоммерческих организаций;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разрабатывает рекомендации органам местного самоуправления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по наиболее важным вопросам экономического и социального развития поселения;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взаимодействует с органами местного самоуправления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взаимодействует с Общественной палатой </w:t>
      </w:r>
      <w:r w:rsidR="004220E7">
        <w:rPr>
          <w:rFonts w:ascii="Arial" w:hAnsi="Arial" w:cs="Arial"/>
          <w:sz w:val="24"/>
          <w:szCs w:val="24"/>
        </w:rPr>
        <w:t>Березовского</w:t>
      </w:r>
      <w:r w:rsidRPr="000B18B3">
        <w:rPr>
          <w:rFonts w:ascii="Arial" w:hAnsi="Arial" w:cs="Arial"/>
          <w:sz w:val="24"/>
          <w:szCs w:val="24"/>
        </w:rPr>
        <w:t xml:space="preserve"> района Красноярского края.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3. Полномочия Общественной палаты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В целях реализации задач, установленных настоящим Положением, Общественная палата вправе в установленном порядке: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запрашивать в органах местного самоуправления информацию, за исключением информации, составляющей государственную или иную охраняемую законом тайну;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проводить общественную экспертизу проектов нормативных правовых актов органов местного самоуправления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вносить предложения в органы местного самоуправления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по наиболее важным вопросам экономического и социального развития поселения;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выступать с инициативами по различным вопросам общественной жизни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приглашать представителей органов местного самоуправления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на заседания Общественной палаты, заседания ее постоянных комиссий и рабочих групп;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направлять членов Общественной палаты для участия в заседаниях органов местного самоуправления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(по согласованию);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направлять членов Общественной палаты для участия в заседаниях Общественной палаты </w:t>
      </w:r>
      <w:r w:rsidR="004220E7">
        <w:rPr>
          <w:rFonts w:ascii="Arial" w:hAnsi="Arial" w:cs="Arial"/>
          <w:sz w:val="24"/>
          <w:szCs w:val="24"/>
        </w:rPr>
        <w:t>Березовского</w:t>
      </w:r>
      <w:r w:rsidRPr="000B18B3">
        <w:rPr>
          <w:rFonts w:ascii="Arial" w:hAnsi="Arial" w:cs="Arial"/>
          <w:sz w:val="24"/>
          <w:szCs w:val="24"/>
        </w:rPr>
        <w:t xml:space="preserve"> района Красноярского края (по согласованию);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информировать жителей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о результатах своей деятельности;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ходатайствовать перед органами местного самоуправления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о награждении физических и юридических лиц муниципальными наградами;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осуществлять иные полномочия в соответствии с законодательством Российской Федерации, законодательством Красноярского края, нормативными правовыми актами органов местного самоуправления</w:t>
      </w:r>
      <w:r w:rsidR="004220E7">
        <w:rPr>
          <w:rFonts w:ascii="Arial" w:hAnsi="Arial" w:cs="Arial"/>
          <w:sz w:val="24"/>
          <w:szCs w:val="24"/>
        </w:rPr>
        <w:t xml:space="preserve"> Зыковского сельсовета</w:t>
      </w:r>
      <w:r w:rsidRPr="000B18B3">
        <w:rPr>
          <w:rFonts w:ascii="Arial" w:hAnsi="Arial" w:cs="Arial"/>
          <w:sz w:val="24"/>
          <w:szCs w:val="24"/>
        </w:rPr>
        <w:t>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 Порядок формирования Общественной палаты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4.1. Глава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не позднее чем за три месяца до дня истечения срока полномочий членов действующего состава Общественной палаты объявляет о предстоящем формировании нового состава Общественной палаты и устанавливает период приема документов от общественных объединений и иных некоммерческих организаций, который не может составлять менее 30 и более 40 дней.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В случае самороспуска Общественной палаты объявляет о предстоящем формировании нового состава Общественной палаты не позднее чем через 10 дней со дня самороспуска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4.2. После объявления главой</w:t>
      </w:r>
      <w:r w:rsidR="004220E7">
        <w:rPr>
          <w:rFonts w:ascii="Arial" w:hAnsi="Arial" w:cs="Arial"/>
          <w:sz w:val="24"/>
          <w:szCs w:val="24"/>
        </w:rPr>
        <w:t xml:space="preserve"> 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о предстоящем формировании Общественной палаты руководящий орган общественного объединения и иной некоммерческой организации, определенный уставом </w:t>
      </w:r>
      <w:r w:rsidRPr="000B18B3">
        <w:rPr>
          <w:rFonts w:ascii="Arial" w:hAnsi="Arial" w:cs="Arial"/>
          <w:sz w:val="24"/>
          <w:szCs w:val="24"/>
        </w:rPr>
        <w:lastRenderedPageBreak/>
        <w:t>общественного объединения и иной некоммерческой организации, вправе принять решение о выдвижении кандидата в состав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4.3. В качестве кандидата может быть выдвинуто любое лицо, удовлетворяющее требованиям настоящего Положения, независимо от его членства в общественном объединении и иной некоммерческой организации.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4.4. Общественное объединение, иная некоммерческая организация вправе выдвинуть только одного кандидата.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4.5. Не допускаются к выдвижению кандидатов в члены Общественной палаты: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общественные объединения и иные некоммерческие организации, зарегистрированные в установленном законодательством порядке менее чем за шесть месяцев до дня прекращения полномочий действующего состава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политические партии, их региональные и местные отделения;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общественные объединения, иные некоммерческие организации, которым в соответствии с Федеральным законом от 25 июля 2002 года № 114-ФЗ «О противодействии экстремистской деятельности» вынесено 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общественные объединения и иные некоммерческие организации, деятельность которых приостановлена в соответствии с Федеральным законом от 25 июля 2002 года № 114-ФЗ «О противодействии экстремистской деятельности», если решение о приостановлении не было признано судом незаконным.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4.6. Кандидат в члены Общественной палаты вправе в любое время до его утверждения членом Общественной палаты отозвать свое заявление о согласии на утверждение членом Общественной палаты, подав письменное заявление главе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. В этом случае кандидат исключается из списка кандидатов в члены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4.7. Если по истечении установленного периода приема документов, предусмотренных п.4.11 настоящего Положения, количество кандидатов в члены Общественной палаты окажется менее установленного настоящим Положением количества членов Общественной палаты или равным ему, глава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продлевает указанный период в целях дополнительного выдвижения кандидатов в члены Общественной палаты, но не более чем на 30 дней.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4.8. Глава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не позднее 30 дней со дня начала процедуры формирования Общественной палаты в письменной форме предлагает гражданам Российской Федерации, проживающим на территории</w:t>
      </w:r>
      <w:r w:rsidR="004220E7">
        <w:rPr>
          <w:rFonts w:ascii="Arial" w:hAnsi="Arial" w:cs="Arial"/>
          <w:sz w:val="24"/>
          <w:szCs w:val="24"/>
        </w:rPr>
        <w:t xml:space="preserve"> 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войти в состав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4.9. Граждане, получившие предложение войти в состав Общественной палаты, в течение 7 дней письменно уведомляют главу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о своем согласии либо об отказе войти в состав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4.10. Общественная палата формируется из граждан Российской Федерации, представителей общественных объединений и иных некоммерческих организаций и состоит из 15 членов.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По одной трети от установленного настоящим Положением числа членов Общественной палаты утверждаются соответственно постановлением главы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 и решением </w:t>
      </w:r>
      <w:r w:rsidR="004220E7">
        <w:rPr>
          <w:rFonts w:ascii="Arial" w:hAnsi="Arial" w:cs="Arial"/>
          <w:sz w:val="24"/>
          <w:szCs w:val="24"/>
        </w:rPr>
        <w:t>Зыковского сельского Совета</w:t>
      </w:r>
      <w:r w:rsidRPr="000B18B3">
        <w:rPr>
          <w:rFonts w:ascii="Arial" w:hAnsi="Arial" w:cs="Arial"/>
          <w:sz w:val="24"/>
          <w:szCs w:val="24"/>
        </w:rPr>
        <w:t xml:space="preserve"> депутатов не позднее 15 рабочих дней со дня окончания срока приема документов, установленного п. 4.1 и п.4.7. настоящего Положения. В течение пяти первых дней из указанного периода соответствующее постановление принимает глава </w:t>
      </w:r>
      <w:r w:rsidR="004220E7">
        <w:rPr>
          <w:rFonts w:ascii="Arial" w:hAnsi="Arial" w:cs="Arial"/>
          <w:sz w:val="24"/>
          <w:szCs w:val="24"/>
        </w:rPr>
        <w:lastRenderedPageBreak/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 xml:space="preserve">, а в течение последующих 10 дней принимает соответствующее решение </w:t>
      </w:r>
      <w:r w:rsidR="004220E7">
        <w:rPr>
          <w:rFonts w:ascii="Arial" w:hAnsi="Arial" w:cs="Arial"/>
          <w:sz w:val="24"/>
          <w:szCs w:val="24"/>
        </w:rPr>
        <w:t xml:space="preserve">Зыковский </w:t>
      </w:r>
      <w:r w:rsidRPr="000B18B3">
        <w:rPr>
          <w:rFonts w:ascii="Arial" w:hAnsi="Arial" w:cs="Arial"/>
          <w:sz w:val="24"/>
          <w:szCs w:val="24"/>
        </w:rPr>
        <w:t>сельский Совет депутатов.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Оставшаяся треть в количестве 5 человек утверждается решением членов Общественной палаты, утвержденных главой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 xml:space="preserve">и </w:t>
      </w:r>
      <w:r w:rsidR="004220E7">
        <w:rPr>
          <w:rFonts w:ascii="Arial" w:hAnsi="Arial" w:cs="Arial"/>
          <w:sz w:val="24"/>
          <w:szCs w:val="24"/>
        </w:rPr>
        <w:t>Зыковским</w:t>
      </w:r>
      <w:r w:rsidRPr="000B18B3">
        <w:rPr>
          <w:rFonts w:ascii="Arial" w:hAnsi="Arial" w:cs="Arial"/>
          <w:sz w:val="24"/>
          <w:szCs w:val="24"/>
        </w:rPr>
        <w:t xml:space="preserve"> сельским Советом депутатов в сроки и в порядке, установленными Регламентом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4.11. Кандидаты в члены Общественной палаты, выдвинутые общественными объединениями и иными некоммерческими организациями, подают на имя главы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следующие документы: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заявление о согласии кандидата на утверждение его членом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собственноручно заполненную анкету;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копию решения общественного объединения и иной некоммерческой организации о выдвижении кандидата;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копию устава общественного объединения и иной некоммерческой организации, выдвинувшей кандидата в члены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выписку из Единого государственного реестра юридических лиц (либо ее нотариально заверенную копию), полученную не ранее чем за 90 календарных дней до дня начала процедуры формирования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4.12. Окончательный список кандидатов в члены Общественной палаты размещается на официальном сайте в сети Интернет для всеобщего ознакомления. Окончательный список кандидатов в члены Общественной палаты не может быть изменен до окончания срока полномочий состава Общественной палаты, сформированного на основе этого списка.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4.13. В случае досрочного прекращения полномочий члена Общественной палаты новый член Общественной палаты вводится в ее состав в течение 30 дней со дня прекращения его полномочий: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главой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 xml:space="preserve">- если досрочно прекращены полномочия члена Общественной палаты, утвержденного постановлением главы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</w:t>
      </w:r>
      <w:r w:rsidR="004220E7">
        <w:rPr>
          <w:rFonts w:ascii="Arial" w:hAnsi="Arial" w:cs="Arial"/>
          <w:sz w:val="24"/>
          <w:szCs w:val="24"/>
        </w:rPr>
        <w:t>Зыковским</w:t>
      </w:r>
      <w:r w:rsidRPr="000B18B3">
        <w:rPr>
          <w:rFonts w:ascii="Arial" w:hAnsi="Arial" w:cs="Arial"/>
          <w:sz w:val="24"/>
          <w:szCs w:val="24"/>
        </w:rPr>
        <w:t xml:space="preserve"> сельским Советом депутатов - если досрочно прекращены полномочия члена Общественной палаты, утвержденного решением </w:t>
      </w:r>
      <w:r w:rsidR="004220E7">
        <w:rPr>
          <w:rFonts w:ascii="Arial" w:hAnsi="Arial" w:cs="Arial"/>
          <w:sz w:val="24"/>
          <w:szCs w:val="24"/>
        </w:rPr>
        <w:t>Зыковского</w:t>
      </w:r>
      <w:r w:rsidRPr="000B18B3">
        <w:rPr>
          <w:rFonts w:ascii="Arial" w:hAnsi="Arial" w:cs="Arial"/>
          <w:sz w:val="24"/>
          <w:szCs w:val="24"/>
        </w:rPr>
        <w:t xml:space="preserve"> сельского Совета депутатов;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членами Общественной палаты - если досрочно прекращены полномочия члена Общественной палаты, утвержденного в соответствии с абз.3 п.4.10. настоящего Положения.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4.14. Если срок полномочий нового члена Общественной палаты составит</w:t>
      </w:r>
      <w:r w:rsidR="004220E7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 xml:space="preserve">менее шести месяцев, новый член Общественной палаты не утверждается. Если при этом Общественная палата осталась в неправомочном для принятия решений составе, ее полномочия считаются прекращенными и глава </w:t>
      </w:r>
      <w:r w:rsidR="004220E7">
        <w:rPr>
          <w:rFonts w:ascii="Arial" w:hAnsi="Arial" w:cs="Arial"/>
          <w:sz w:val="24"/>
          <w:szCs w:val="24"/>
        </w:rPr>
        <w:t>Зыковского сельсовета</w:t>
      </w:r>
      <w:r w:rsidR="004220E7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объявляет о предстоящем формировании Общественной палаты нового состава в порядке, установленном п.4.1.настоящего Положения.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4.15. Срок полномочий членов Общественной палаты составляет три года и исчисляется со дня проведения первого заседания Общественной палаты. Со дня первого заседания Общественной палаты нового состава полномочия членов Общественной палаты предыдущего состава прекращаются.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4.16. Полномочия членов Общественной палаты могут быть прекращены досрочно в случае принятия Общественной палатой решения о самороспуске. Такое решение принимается большинством не менее двух третей от установленного числа членов Общественной палаты по инициативе не менее одной трети от установленного числа членов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lastRenderedPageBreak/>
        <w:t>5. Статус члена Общественной палаты</w:t>
      </w:r>
      <w:r w:rsidR="00985EBB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 xml:space="preserve">5.1. Членом Общественной палаты может быть гражданин Российской Федерации, достигший возраста 18 лет, постоянно проживающий на территории </w:t>
      </w:r>
      <w:r w:rsidR="00985EBB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5.2. Членами Общественной палаты не могут быть: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лица, признанные судом недееспособными или ограниченно дееспособными;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лица, имеющие неснятую или непогашенную судимость;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лица, членство которых в Общественной палате ранее было прекращено в случаях, установленных п.5.10. настоящего Положения, за исключением случая прекращения полномочий члена Общественной палаты в связи с истечением срока его полномочий и в случае принятия Общественной палатой решения о самороспуске;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</w:t>
      </w:r>
      <w:r w:rsidR="00985EBB">
        <w:rPr>
          <w:rFonts w:ascii="Arial" w:hAnsi="Arial" w:cs="Arial"/>
          <w:sz w:val="24"/>
          <w:szCs w:val="24"/>
        </w:rPr>
        <w:t xml:space="preserve">Президент Российской Федерации, сенаторы Российской Федерации, депутаты Государственной Думы Федерального Собрания Российской Федерации, члены Правительства Российской Федерации, судьи, иные лица, замещающие государственные должности Российской Федерации, </w:t>
      </w:r>
      <w:r w:rsidRPr="000B18B3">
        <w:rPr>
          <w:rFonts w:ascii="Arial" w:hAnsi="Arial" w:cs="Arial"/>
          <w:sz w:val="24"/>
          <w:szCs w:val="24"/>
        </w:rPr>
        <w:t>лица,</w:t>
      </w:r>
      <w:r w:rsidR="00741011">
        <w:rPr>
          <w:rFonts w:ascii="Arial" w:hAnsi="Arial" w:cs="Arial"/>
          <w:sz w:val="24"/>
          <w:szCs w:val="24"/>
        </w:rPr>
        <w:t xml:space="preserve"> замещающие должности</w:t>
      </w:r>
      <w:r w:rsidRPr="000B18B3">
        <w:rPr>
          <w:rFonts w:ascii="Arial" w:hAnsi="Arial" w:cs="Arial"/>
          <w:sz w:val="24"/>
          <w:szCs w:val="24"/>
        </w:rPr>
        <w:t xml:space="preserve"> </w:t>
      </w:r>
      <w:r w:rsidR="00985EBB">
        <w:rPr>
          <w:rFonts w:ascii="Arial" w:hAnsi="Arial" w:cs="Arial"/>
          <w:sz w:val="24"/>
          <w:szCs w:val="24"/>
        </w:rPr>
        <w:t xml:space="preserve">федеральной государственной </w:t>
      </w:r>
      <w:r w:rsidR="00741011">
        <w:rPr>
          <w:rFonts w:ascii="Arial" w:hAnsi="Arial" w:cs="Arial"/>
          <w:sz w:val="24"/>
          <w:szCs w:val="24"/>
        </w:rPr>
        <w:t>службы, депутаты законодательных (представительных) органов государственной власти субъектов Российской Федерации, иные лица, замещающие государственные должности субъектов Российской Федерации, лица, замещающие должности государственной гражданской службы субъектов Российской Федерации, должности муниципальной службы, а также лица, замещающие муниципальные должности</w:t>
      </w:r>
      <w:r w:rsidRPr="000B18B3">
        <w:rPr>
          <w:rFonts w:ascii="Arial" w:hAnsi="Arial" w:cs="Arial"/>
          <w:sz w:val="24"/>
          <w:szCs w:val="24"/>
        </w:rPr>
        <w:t>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5.3. Члены Общественной палаты обладают равными правами на участие в деятельности Общественной палаты, в мероприятиях, проводимых Общественной палатой. Каждый член Общественной палаты при принятии решения путем голосования обладает одним голосом.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5.4. Члены Общественной палаты принимают личное участие в работе Общественной палаты, комиссий и рабочих групп Общественной палаты. Передача права голоса другому члену Общественной палаты при принятии решений не допускается.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5.5. Член Общественной палаты вправе: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свободно высказывать свое мнение по любому вопросу деятельности Общественной палаты, комиссий и рабочих групп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получать документы, иные материалы, содержащие информацию о работе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вносить предложения по повестке заседания Общественной палаты, комиссий и рабочих групп Общественной палаты, принимать участие в подготовке материалов к их заседаниям, проектов решений Общественной палаты, комиссий и рабочих групп Общественной палаты, участвовать в обсуждении вопросов повестки заседаний;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в случае несогласия с решением Общественной палаты, комиссии или</w:t>
      </w:r>
      <w:r w:rsidR="00741011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рабочей группы Общественной палаты заявить о своем особом мнении, что отмечается в протоколе заседания Общественной палаты, комиссии или рабочей группы соответственно и прилагается к решению, в отношении которого высказано это мнение;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участвовать в реализации решений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5.6. Член Общественной палаты обязан работать не менее чем в одной из комиссий Общественной палаты.</w:t>
      </w:r>
    </w:p>
    <w:p w:rsidR="00741011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5.7. Члены Общественной палаты при осуществлении своих полномочий не связаны решениями выдвинувших их общественных объединений и иных некоммерческих организаций.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lastRenderedPageBreak/>
        <w:t>5.8. Член Общественной палаты не вправе использовать свою деятельность в Общественной палате в интересах политических партий, общественных объединений и иных некоммерческих организаций, а также в личных интересах.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5.9. Отзыв члена Общественной палаты выдвинувшим его общественным объединением и иной некоммерческой организацией не допускается.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5.10. Полномочия члена Общественной палаты прекращаются в порядке, предусмотренном Регламентом Общественной палаты, в случаях: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истечения срока его полномочий, а также в случае принятия Общественной палатой решения о самороспуске;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подачи им заявления о выходе из состава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неспособности его по состоянию здоровья участвовать в деятельности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признания его недееспособным, безвестно отсутствующим или объявления умершим на основании решения суда, вступившего в законную силу;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смерти члена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вступления в законную силу вынесенного в отношении его обвинительного приговора суда;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грубого нарушения им норм Кодекса этики - по решению не менее половины от установленного числа членов Общественной палаты, принятому на заседании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прекращения гражданства Российской Федерации;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выезда на постоянное место жительства за пределы </w:t>
      </w:r>
      <w:r w:rsidR="00741011">
        <w:rPr>
          <w:rFonts w:ascii="Arial" w:hAnsi="Arial" w:cs="Arial"/>
          <w:sz w:val="24"/>
          <w:szCs w:val="24"/>
        </w:rPr>
        <w:t>Зыковского сельсовета</w:t>
      </w:r>
      <w:r w:rsidRPr="000B18B3">
        <w:rPr>
          <w:rFonts w:ascii="Arial" w:hAnsi="Arial" w:cs="Arial"/>
          <w:sz w:val="24"/>
          <w:szCs w:val="24"/>
        </w:rPr>
        <w:t>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систематического (более трех раз) неучастия без уважительной причины в работе заседаний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5.11. Решение о прекращении полномочий члена Общественной палаты принимается на заседании Общественной палаты и оформляется решением Общественной палаты, в котором указываются дата прекращения полномочий члена Общественной палаты и основания прекращения полномочий.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5.12. Полномочия члена Общественной палаты приостанавливаются в порядке, предусмотренном Регламентом Общественной палаты, в случаях: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предъявления ему в порядке, установленном Уголовно-процессуальным кодексом Российской Федерации, обвинения в совершении преступления;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назначения ему административного наказания в виде административного ареста;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регистрации его в качестве кандидата на должность Президента Российской Федерации, кандидата в депутаты законодательного (представительного) органа государственной власти, кандидата на выборную должность в органе местного самоуправления, доверенного лица или уполномоченного представителя указанного кандидата (политической партии), а также в случае вхождения его в состав инициативной группы по проведению референдума.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5.13. Член Общественной палаты, полномочия которого приостановлены, не вправе участвовать в голосовании при принятии решений Общественной палатой, а также осуществлять иные полномочия, предусмотренные настоящим Положением в соответствии с Регламентом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5.14. Председатель Общественной палаты разрабатывает и представляет на утверждение Общественной палаты Кодекс этики членов Общественной палаты (далее - Кодекс этики).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Выполнение требований, предусмотренных Кодексом этики, является обязательным для членов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lastRenderedPageBreak/>
        <w:t>6. Организация деятельности Общественной палаты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6.1. Общественная палата нового состава собирается на свое первое заседание не позднее чем через 30 дней со дня утверждения правомочного состава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Первое заседание Общественной палаты созывает глава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Pr="000B18B3">
        <w:rPr>
          <w:rFonts w:ascii="Arial" w:hAnsi="Arial" w:cs="Arial"/>
          <w:sz w:val="24"/>
          <w:szCs w:val="24"/>
        </w:rPr>
        <w:t xml:space="preserve"> сельсовета.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6.2. Первое заседание Общественной палаты нового состава открывает и ведет до избрания председателя Общественной палаты старейший по возрасту член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6.3. Общественная палата первого состава утверждает Регламент Общественной палаты большинством голосов от установленного числа членов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6.4. Регламентом Общественной палаты в соответствии с действующим законодательством устанавливаются: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порядок участия членов Общественной палаты в ее деятельности;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сроки и порядок проведения заседаний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полномочия и порядок деятельности председателя Общественной палаты, заместителя председателя и ответственного секретаря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полномочия, порядок формирования и деятельности комиссий и рабочих групп Общественной палаты, а также порядок избрания и полномочия руководителей указанных комиссий и рабочих групп и их заместителей;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порядок принятия решений Общественной палатой, ее комиссиями и рабочими группами;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- порядок подготовки ежегодного доклада Общественной палаты о состоянии и развитии институтов гражданского общества в </w:t>
      </w:r>
      <w:r w:rsidR="00741011">
        <w:rPr>
          <w:rFonts w:ascii="Arial" w:hAnsi="Arial" w:cs="Arial"/>
          <w:sz w:val="24"/>
          <w:szCs w:val="24"/>
        </w:rPr>
        <w:t>Зыковском</w:t>
      </w:r>
      <w:r w:rsidRPr="000B18B3">
        <w:rPr>
          <w:rFonts w:ascii="Arial" w:hAnsi="Arial" w:cs="Arial"/>
          <w:sz w:val="24"/>
          <w:szCs w:val="24"/>
        </w:rPr>
        <w:t xml:space="preserve"> сельсовете;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порядок прекращения и приостановления полномочий членов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полномочия и порядок деятельности президиума Общественной оплаты;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иные вопросы организации и порядка деятельности Общественной палаты в соответствии с настоящим Положением.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6.5. Основными формами деятельности Общественной палаты являются заседания Общественной палаты, комиссий и рабочих групп Общественной палаты, слушания и "круглые столы" по общественно важным проблемам, опросы населения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сельсовета, форумы, семинары.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Регламентом Общественной палаты могут быть предусмотрены иные формы деятельности, не противоречащие законодательству.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6.6. Заседания Общественной палаты проводятся не реже двух раз в год.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6.7. Внеочередное заседание Общественной палаты может быть созвано по решению председателя Общественной палаты или по инициативе не менее одной трети от установленного числа членов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6.8. Заседание Общественной палаты считается правомочным, если на нем присутствует не менее половины от установленного числа членов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6.9. В работе Общественной палаты могут принимать участие глава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 xml:space="preserve">сельсовета, депутаты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 xml:space="preserve">сельского Совета депутатов, иные должностные лица администрации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сельсовета</w:t>
      </w:r>
      <w:r w:rsidR="00741011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0B18B3">
        <w:rPr>
          <w:rFonts w:ascii="Arial" w:hAnsi="Arial" w:cs="Arial"/>
          <w:sz w:val="24"/>
          <w:szCs w:val="24"/>
        </w:rPr>
        <w:t>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 Органы Общественной палаты, деятельность Общественной палаты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7.1. Члены Общественной палаты избирают из своего состава председателя Общественной палаты, заместителя председателя Общественной палаты, ответственного секретаря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7.2. Председатель Общественной палаты: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lastRenderedPageBreak/>
        <w:t>- формирует проект повестки очередного заседания Общественной палаты и определяет дату его проведения;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уведомляет членов Общественной палаты о проведении очередного заседания;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в период между заседаниями Общественной палаты направляет запросы с целью реализации задач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по предложению комиссий Общественной палаты принимает решение о проведении слушаний по общественно важным вопросам;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разрабатывает и представляет на утверждение Общественной палаты Кодекс этики;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вносит предложения по изменению Регламента Общественной палаты;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представляет отчет о своей деятельности Общественной палате;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- выполняет иные полномочия по решению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7.3. В случае отсутствия председателя Общественной палаты его полномочия временно исполняет заместитель председателя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7.4. В целях оперативного решения текущих вопросов председатель Общественной палаты, заместитель председателя общественной палаты, ответственный секретарь и председатели комиссий образуют президиум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7.5. Общественная палата вправе образовывать комиссии и рабочие группы Общественной палаты. В состав комиссий Общественной палаты входят члены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В состав рабочих групп Общественной палаты могут входить члены Общественной палаты, кандидаты в члены Общественной палаты, входящие в окончательный список кандидатов, но не ставшие членами Общественной палаты, а также представители общественных объединений, иных некоммерческих организаций, привлеченных к деятельности Общественной палаты в соответствии с п.7.7. настоящего Положения, и иные лица в соответствии с Регламентом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7.6. Общественная палата вправе привлекать к своей деятельности общественные объединения и иные некоммерческие организации, представители которых не вошли в ее состав. Решение об их участии в деятельности Общественной палаты с правом совещательного голоса принимается президиумом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7.7. Решения Общественной палаты принимаются в форме заключений, предложений и обращений, а также решений по организационным и иным вопросам ее деятельности.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7.8. Заключения, предложения и обращения Общественной палаты носят рекомендательный характер и принимаются большинством голосов от установленного настоящим Положением числа членов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7.9. Решения Общественной палаты по организационным и иным вопросам ее деятельности носят обязательный характер для членов Общественной палаты и принимаются большинством голосов от установленного настоящим Положением числа членов Общественной палаты, если иное не предусмотрено настоящим Положением и Регламентом Общественной палаты.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В случае равенства голосов голос председателя Общественной палаты (в его отсутствие - заместителя председателя Общественной палаты) является решающим.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7.10. Общественная экспертиза.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7.11. Общественная палата по решению президиума Общественной палаты либо по предложению органов местного самоуправления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 xml:space="preserve">сельсовета </w:t>
      </w:r>
      <w:r w:rsidRPr="000B18B3">
        <w:rPr>
          <w:rFonts w:ascii="Arial" w:hAnsi="Arial" w:cs="Arial"/>
          <w:sz w:val="24"/>
          <w:szCs w:val="24"/>
        </w:rPr>
        <w:lastRenderedPageBreak/>
        <w:t>вправе проводить общественную экспертизу проектов муниципальных нормативных правовых актов.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7.12. Заключения Общественной палаты по результатам общественной экспертизы носят рекомендательный характер и направляются в органы местного самоуправления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сельсовета.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7.13. Общественная палата в соответствии с законодательством осуществляет сбор и обработку информации о гражданских инициативах граждан, общественных объединений и иных некоммерческих организаций.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7.14. Общественная палата организует и проводит гражданские форумы, слушания и иные мероприятия по актуальным вопросам общественной жизни.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7.15. Общественная палата доводит до сведения граждан и общественных объединений, иных объединений граждан информацию о выдвинутых гражданских инициативах.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Ежегодный доклад Общественной палаты направляется главе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Pr="000B18B3">
        <w:rPr>
          <w:rFonts w:ascii="Arial" w:hAnsi="Arial" w:cs="Arial"/>
          <w:sz w:val="24"/>
          <w:szCs w:val="24"/>
        </w:rPr>
        <w:t xml:space="preserve"> сельсовета и </w:t>
      </w:r>
      <w:r w:rsidR="00741011">
        <w:rPr>
          <w:rFonts w:ascii="Arial" w:hAnsi="Arial" w:cs="Arial"/>
          <w:sz w:val="24"/>
          <w:szCs w:val="24"/>
        </w:rPr>
        <w:t>Зыковскому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="00741011">
        <w:rPr>
          <w:rFonts w:ascii="Arial" w:hAnsi="Arial" w:cs="Arial"/>
          <w:sz w:val="24"/>
          <w:szCs w:val="24"/>
        </w:rPr>
        <w:t>сельскому Совету депутатов</w:t>
      </w:r>
      <w:r w:rsidRPr="000B18B3">
        <w:rPr>
          <w:rFonts w:ascii="Arial" w:hAnsi="Arial" w:cs="Arial"/>
          <w:sz w:val="24"/>
          <w:szCs w:val="24"/>
        </w:rPr>
        <w:t>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Ежегодный доклад Общественной палаты публикуется в средствах массовой информации и размещается в сети Интернет для ознакомления жителей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сельсовета.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Рекомендации, содержащиеся в ежегодном докладе Общественной палаты, учитываются органами местного самоуправления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сельсовета при планировании и реализации социально-экономического и культурного развития.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7.17. Органы местного самоуправления </w:t>
      </w:r>
      <w:r w:rsidR="00741011">
        <w:rPr>
          <w:rFonts w:ascii="Arial" w:hAnsi="Arial" w:cs="Arial"/>
          <w:sz w:val="24"/>
          <w:szCs w:val="24"/>
        </w:rPr>
        <w:t>Зыковского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сельсовета в установленном законодательством, муниципальными правовыми актами порядке представляют по запросам Общественной палаты необходимую для исполнения ее полномочий информацию, за исключением информации, составляющей государственную и иную охраняемую законом тайну.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7.18. Обеспечение деятельности Общественной палаты осуществляет </w:t>
      </w:r>
      <w:r w:rsidR="00741011">
        <w:rPr>
          <w:rFonts w:ascii="Arial" w:hAnsi="Arial" w:cs="Arial"/>
          <w:sz w:val="24"/>
          <w:szCs w:val="24"/>
        </w:rPr>
        <w:t>Зыковский</w:t>
      </w:r>
      <w:r w:rsidR="00741011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сельсовет.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 xml:space="preserve">Деятельность Общественной палаты освещается на официальном сайте администрации </w:t>
      </w:r>
      <w:r w:rsidR="00FA0E19">
        <w:rPr>
          <w:rFonts w:ascii="Arial" w:hAnsi="Arial" w:cs="Arial"/>
          <w:sz w:val="24"/>
          <w:szCs w:val="24"/>
        </w:rPr>
        <w:t>Зыковского</w:t>
      </w:r>
      <w:r w:rsidR="00FA0E19" w:rsidRPr="000B18B3"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сельсовета</w:t>
      </w:r>
      <w:r w:rsidR="00FA0E19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0B18B3">
        <w:rPr>
          <w:rFonts w:ascii="Arial" w:hAnsi="Arial" w:cs="Arial"/>
          <w:sz w:val="24"/>
          <w:szCs w:val="24"/>
        </w:rPr>
        <w:t>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8. Заключительные и переходные положения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8.1. Настоящее Положение вступает в силу после его официального опубликования.</w:t>
      </w:r>
    </w:p>
    <w:p w:rsidR="000B18B3" w:rsidRPr="000B18B3" w:rsidRDefault="000B18B3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18B3">
        <w:rPr>
          <w:rFonts w:ascii="Arial" w:hAnsi="Arial" w:cs="Arial"/>
          <w:sz w:val="24"/>
          <w:szCs w:val="24"/>
        </w:rPr>
        <w:t>8.2. Формирование первого состава Общественной палаты инициируется не</w:t>
      </w:r>
      <w:r>
        <w:rPr>
          <w:rFonts w:ascii="Arial" w:hAnsi="Arial" w:cs="Arial"/>
          <w:sz w:val="24"/>
          <w:szCs w:val="24"/>
        </w:rPr>
        <w:t xml:space="preserve"> </w:t>
      </w:r>
      <w:r w:rsidRPr="000B18B3">
        <w:rPr>
          <w:rFonts w:ascii="Arial" w:hAnsi="Arial" w:cs="Arial"/>
          <w:sz w:val="24"/>
          <w:szCs w:val="24"/>
        </w:rPr>
        <w:t>позднее чем через 10 дней со дня вступления в силу настоящего Положения и проводится в порядке и сроки, предусмотренные настоящим Положением.</w:t>
      </w:r>
    </w:p>
    <w:p w:rsidR="0080721C" w:rsidRPr="002D2A84" w:rsidRDefault="0080721C" w:rsidP="000B18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0721C" w:rsidRPr="002D2A84" w:rsidSect="002D2A84">
      <w:headerReference w:type="default" r:id="rId7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0B3" w:rsidRDefault="00F060B3" w:rsidP="00C7441B">
      <w:pPr>
        <w:spacing w:after="0" w:line="240" w:lineRule="auto"/>
      </w:pPr>
      <w:r>
        <w:separator/>
      </w:r>
    </w:p>
  </w:endnote>
  <w:endnote w:type="continuationSeparator" w:id="1">
    <w:p w:rsidR="00F060B3" w:rsidRDefault="00F060B3" w:rsidP="00C7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0B3" w:rsidRDefault="00F060B3" w:rsidP="00C7441B">
      <w:pPr>
        <w:spacing w:after="0" w:line="240" w:lineRule="auto"/>
      </w:pPr>
      <w:r>
        <w:separator/>
      </w:r>
    </w:p>
  </w:footnote>
  <w:footnote w:type="continuationSeparator" w:id="1">
    <w:p w:rsidR="00F060B3" w:rsidRDefault="00F060B3" w:rsidP="00C7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E8" w:rsidRPr="00C7441B" w:rsidRDefault="00F060B3" w:rsidP="00C744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1DFF"/>
    <w:multiLevelType w:val="multilevel"/>
    <w:tmpl w:val="0098FF3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6"/>
      <w:numFmt w:val="decimal"/>
      <w:lvlText w:val="%1.%2"/>
      <w:lvlJc w:val="left"/>
      <w:pPr>
        <w:tabs>
          <w:tab w:val="num" w:pos="1273"/>
        </w:tabs>
        <w:ind w:left="1273" w:hanging="555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</w:lvl>
  </w:abstractNum>
  <w:num w:numId="1">
    <w:abstractNumId w:val="0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12D2"/>
    <w:rsid w:val="00032F2F"/>
    <w:rsid w:val="00075EA8"/>
    <w:rsid w:val="000770A8"/>
    <w:rsid w:val="00086E20"/>
    <w:rsid w:val="000B18B3"/>
    <w:rsid w:val="000C55C9"/>
    <w:rsid w:val="000D15F8"/>
    <w:rsid w:val="000D19F5"/>
    <w:rsid w:val="0013300D"/>
    <w:rsid w:val="00135A25"/>
    <w:rsid w:val="00137FEB"/>
    <w:rsid w:val="00150D04"/>
    <w:rsid w:val="00181C4C"/>
    <w:rsid w:val="001A1963"/>
    <w:rsid w:val="001B12D2"/>
    <w:rsid w:val="001E01EB"/>
    <w:rsid w:val="002205FD"/>
    <w:rsid w:val="00265E0D"/>
    <w:rsid w:val="0027166E"/>
    <w:rsid w:val="002B0132"/>
    <w:rsid w:val="002B7125"/>
    <w:rsid w:val="002D2A84"/>
    <w:rsid w:val="002F68B1"/>
    <w:rsid w:val="0031363F"/>
    <w:rsid w:val="00331DD9"/>
    <w:rsid w:val="00354A44"/>
    <w:rsid w:val="00373508"/>
    <w:rsid w:val="00375B2E"/>
    <w:rsid w:val="003A4435"/>
    <w:rsid w:val="003B0D29"/>
    <w:rsid w:val="003D2E72"/>
    <w:rsid w:val="003E17FA"/>
    <w:rsid w:val="003F3BBB"/>
    <w:rsid w:val="00403B75"/>
    <w:rsid w:val="004220E7"/>
    <w:rsid w:val="004557CD"/>
    <w:rsid w:val="0046357A"/>
    <w:rsid w:val="00474386"/>
    <w:rsid w:val="00481D60"/>
    <w:rsid w:val="004E0BD9"/>
    <w:rsid w:val="00582585"/>
    <w:rsid w:val="005B03A8"/>
    <w:rsid w:val="005F6EDE"/>
    <w:rsid w:val="005F7B73"/>
    <w:rsid w:val="006339C8"/>
    <w:rsid w:val="00662A6D"/>
    <w:rsid w:val="00681903"/>
    <w:rsid w:val="006D0B84"/>
    <w:rsid w:val="006E4B98"/>
    <w:rsid w:val="006F0928"/>
    <w:rsid w:val="00703AC0"/>
    <w:rsid w:val="007360AC"/>
    <w:rsid w:val="00740F6E"/>
    <w:rsid w:val="00741011"/>
    <w:rsid w:val="00764B83"/>
    <w:rsid w:val="007A06E6"/>
    <w:rsid w:val="007B3498"/>
    <w:rsid w:val="007D536E"/>
    <w:rsid w:val="0080721C"/>
    <w:rsid w:val="00834BEC"/>
    <w:rsid w:val="0089546A"/>
    <w:rsid w:val="008A092E"/>
    <w:rsid w:val="008E4F7E"/>
    <w:rsid w:val="00911A31"/>
    <w:rsid w:val="009301E6"/>
    <w:rsid w:val="00954975"/>
    <w:rsid w:val="00985647"/>
    <w:rsid w:val="00985EBB"/>
    <w:rsid w:val="0099669D"/>
    <w:rsid w:val="009A184F"/>
    <w:rsid w:val="009C4DC6"/>
    <w:rsid w:val="009E5525"/>
    <w:rsid w:val="00A02CE1"/>
    <w:rsid w:val="00A106FA"/>
    <w:rsid w:val="00A82F65"/>
    <w:rsid w:val="00A83BD3"/>
    <w:rsid w:val="00A841D3"/>
    <w:rsid w:val="00AB53A4"/>
    <w:rsid w:val="00AC0B9F"/>
    <w:rsid w:val="00AC751D"/>
    <w:rsid w:val="00AE55B8"/>
    <w:rsid w:val="00B65745"/>
    <w:rsid w:val="00BB1756"/>
    <w:rsid w:val="00BB43DA"/>
    <w:rsid w:val="00BD11CB"/>
    <w:rsid w:val="00BD7973"/>
    <w:rsid w:val="00C00693"/>
    <w:rsid w:val="00C25E78"/>
    <w:rsid w:val="00C36E13"/>
    <w:rsid w:val="00C5765B"/>
    <w:rsid w:val="00C7441B"/>
    <w:rsid w:val="00C85F11"/>
    <w:rsid w:val="00C86BF8"/>
    <w:rsid w:val="00D46B4A"/>
    <w:rsid w:val="00D86C76"/>
    <w:rsid w:val="00DF1D8B"/>
    <w:rsid w:val="00E11530"/>
    <w:rsid w:val="00E31A1A"/>
    <w:rsid w:val="00E6529F"/>
    <w:rsid w:val="00E845F6"/>
    <w:rsid w:val="00EE0AB1"/>
    <w:rsid w:val="00F060B3"/>
    <w:rsid w:val="00F57537"/>
    <w:rsid w:val="00F606AC"/>
    <w:rsid w:val="00F914F1"/>
    <w:rsid w:val="00FA0E19"/>
    <w:rsid w:val="00FB4672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744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C7441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C7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74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10</Pages>
  <Words>4060</Words>
  <Characters>23147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2021-08-11T06:22:00Z</cp:lastPrinted>
  <dcterms:created xsi:type="dcterms:W3CDTF">2021-07-29T03:03:00Z</dcterms:created>
  <dcterms:modified xsi:type="dcterms:W3CDTF">2021-09-27T09:12:00Z</dcterms:modified>
</cp:coreProperties>
</file>