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70" w:rsidRPr="00787D70" w:rsidRDefault="00787D70" w:rsidP="0002074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87D70">
        <w:rPr>
          <w:rFonts w:ascii="Arial" w:hAnsi="Arial" w:cs="Arial"/>
          <w:sz w:val="24"/>
          <w:szCs w:val="24"/>
        </w:rPr>
        <w:t>КРАСНОЯРСКИЙ КРАЙ БЕРЕЗОВСКИЙ РАЙОН</w:t>
      </w:r>
    </w:p>
    <w:p w:rsidR="00787D70" w:rsidRDefault="00787D70" w:rsidP="0002074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87D70">
        <w:rPr>
          <w:rFonts w:ascii="Arial" w:hAnsi="Arial" w:cs="Arial"/>
          <w:sz w:val="24"/>
          <w:szCs w:val="24"/>
        </w:rPr>
        <w:t>ЗЫКОВСКИЙ СЕЛЬСКИЙ СОВЕТ ДЕПУТАТОВ</w:t>
      </w:r>
    </w:p>
    <w:p w:rsidR="00020749" w:rsidRPr="00787D70" w:rsidRDefault="00020749" w:rsidP="0002074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787D70" w:rsidRDefault="00787D70" w:rsidP="0002074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87D70">
        <w:rPr>
          <w:rFonts w:ascii="Arial" w:hAnsi="Arial" w:cs="Arial"/>
          <w:sz w:val="24"/>
          <w:szCs w:val="24"/>
        </w:rPr>
        <w:t>РЕШЕНИЕ</w:t>
      </w:r>
    </w:p>
    <w:p w:rsidR="00020749" w:rsidRDefault="00020749" w:rsidP="00020749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787D70" w:rsidRPr="00787D70" w:rsidRDefault="00787D70" w:rsidP="00020749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87D70">
        <w:rPr>
          <w:rFonts w:ascii="Arial" w:hAnsi="Arial" w:cs="Arial"/>
          <w:sz w:val="24"/>
          <w:szCs w:val="24"/>
        </w:rPr>
        <w:t xml:space="preserve">       </w:t>
      </w:r>
      <w:r w:rsidR="00A22A95">
        <w:rPr>
          <w:rFonts w:ascii="Arial" w:hAnsi="Arial" w:cs="Arial"/>
          <w:sz w:val="24"/>
          <w:szCs w:val="24"/>
        </w:rPr>
        <w:t xml:space="preserve">25 </w:t>
      </w:r>
      <w:r w:rsidR="00020749">
        <w:rPr>
          <w:rFonts w:ascii="Arial" w:hAnsi="Arial" w:cs="Arial"/>
          <w:sz w:val="24"/>
          <w:szCs w:val="24"/>
        </w:rPr>
        <w:t>марта</w:t>
      </w:r>
      <w:r w:rsidRPr="00787D70">
        <w:rPr>
          <w:rFonts w:ascii="Arial" w:hAnsi="Arial" w:cs="Arial"/>
          <w:sz w:val="24"/>
          <w:szCs w:val="24"/>
        </w:rPr>
        <w:t xml:space="preserve"> 2022 г.        </w:t>
      </w:r>
      <w:r w:rsidR="00A22A95">
        <w:rPr>
          <w:rFonts w:ascii="Arial" w:hAnsi="Arial" w:cs="Arial"/>
          <w:sz w:val="24"/>
          <w:szCs w:val="24"/>
        </w:rPr>
        <w:t xml:space="preserve"> </w:t>
      </w:r>
      <w:r w:rsidRPr="00787D70">
        <w:rPr>
          <w:rFonts w:ascii="Arial" w:hAnsi="Arial" w:cs="Arial"/>
          <w:sz w:val="24"/>
          <w:szCs w:val="24"/>
        </w:rPr>
        <w:t xml:space="preserve">                  с. Зыково                                       № </w:t>
      </w:r>
      <w:r w:rsidR="00A22A95">
        <w:rPr>
          <w:rFonts w:ascii="Arial" w:hAnsi="Arial" w:cs="Arial"/>
          <w:sz w:val="24"/>
          <w:szCs w:val="24"/>
        </w:rPr>
        <w:t>31-</w:t>
      </w:r>
      <w:r w:rsidRPr="00787D70">
        <w:rPr>
          <w:rFonts w:ascii="Arial" w:hAnsi="Arial" w:cs="Arial"/>
          <w:sz w:val="24"/>
          <w:szCs w:val="24"/>
        </w:rPr>
        <w:t xml:space="preserve"> </w:t>
      </w:r>
      <w:r w:rsidR="0009596E">
        <w:rPr>
          <w:rFonts w:ascii="Arial" w:hAnsi="Arial" w:cs="Arial"/>
          <w:sz w:val="24"/>
          <w:szCs w:val="24"/>
        </w:rPr>
        <w:t>132</w:t>
      </w:r>
      <w:r w:rsidRPr="00787D70">
        <w:rPr>
          <w:rFonts w:ascii="Arial" w:hAnsi="Arial" w:cs="Arial"/>
          <w:sz w:val="24"/>
          <w:szCs w:val="24"/>
        </w:rPr>
        <w:t xml:space="preserve">   Р</w:t>
      </w:r>
    </w:p>
    <w:p w:rsidR="0056271D" w:rsidRPr="00787D70" w:rsidRDefault="0056271D" w:rsidP="0056271D">
      <w:pPr>
        <w:keepNext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:rsidR="0056271D" w:rsidRPr="00787D70" w:rsidRDefault="0056271D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</w:rPr>
        <w:t>Об утверждении Положения</w:t>
      </w:r>
    </w:p>
    <w:p w:rsidR="0056271D" w:rsidRPr="00787D70" w:rsidRDefault="0056271D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</w:rPr>
        <w:t>об аренде муниципального</w:t>
      </w:r>
    </w:p>
    <w:p w:rsidR="00787D70" w:rsidRPr="00787D70" w:rsidRDefault="0056271D" w:rsidP="00787D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</w:rPr>
        <w:t xml:space="preserve">имущества </w:t>
      </w:r>
      <w:r w:rsidR="00787D70" w:rsidRPr="00787D70">
        <w:rPr>
          <w:rFonts w:ascii="Arial" w:eastAsia="Times New Roman" w:hAnsi="Arial" w:cs="Arial"/>
          <w:sz w:val="24"/>
          <w:szCs w:val="24"/>
        </w:rPr>
        <w:t xml:space="preserve">муниципального </w:t>
      </w:r>
    </w:p>
    <w:p w:rsidR="0056271D" w:rsidRPr="00787D70" w:rsidRDefault="00787D70" w:rsidP="00787D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</w:rPr>
        <w:t>образования Зыковский сельсовет</w:t>
      </w:r>
    </w:p>
    <w:p w:rsidR="0056271D" w:rsidRPr="00787D70" w:rsidRDefault="0056271D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</w:rPr>
        <w:t xml:space="preserve">и методики определения </w:t>
      </w:r>
    </w:p>
    <w:p w:rsidR="0056271D" w:rsidRPr="00787D70" w:rsidRDefault="0056271D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</w:rPr>
        <w:t>арендной платы</w:t>
      </w:r>
    </w:p>
    <w:p w:rsidR="0056271D" w:rsidRPr="00787D70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787D70" w:rsidRPr="00787D70" w:rsidRDefault="0056271D" w:rsidP="00787D70">
      <w:pPr>
        <w:pStyle w:val="ab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787D70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повышения эффективности управления муниципальным имуществом </w:t>
      </w:r>
      <w:r w:rsidR="00787D70" w:rsidRPr="00787D70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</w:t>
      </w:r>
      <w:r w:rsidRPr="00787D70">
        <w:rPr>
          <w:rFonts w:ascii="Arial" w:eastAsia="Times New Roman" w:hAnsi="Arial" w:cs="Arial"/>
          <w:sz w:val="24"/>
          <w:szCs w:val="24"/>
          <w:lang w:eastAsia="ru-RU"/>
        </w:rPr>
        <w:t xml:space="preserve">,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787D70" w:rsidRPr="00787D70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787D7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</w:t>
      </w:r>
      <w:r w:rsidR="00787D70" w:rsidRPr="00787D70">
        <w:rPr>
          <w:rFonts w:ascii="Arial" w:hAnsi="Arial" w:cs="Arial"/>
          <w:sz w:val="24"/>
          <w:szCs w:val="24"/>
        </w:rPr>
        <w:t>Зыковский сельский Совет депутатов РЕШИЛ:</w:t>
      </w:r>
    </w:p>
    <w:p w:rsidR="0056271D" w:rsidRPr="00787D70" w:rsidRDefault="0056271D" w:rsidP="00787D7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787D70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7D70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Положение об аренде муниципального имущества </w:t>
      </w:r>
      <w:r w:rsidR="00787D70" w:rsidRPr="00787D70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</w:t>
      </w:r>
      <w:r w:rsidRPr="00787D70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787D70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1.</w:t>
      </w:r>
    </w:p>
    <w:p w:rsidR="0056271D" w:rsidRPr="00787D70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7D70">
        <w:rPr>
          <w:rFonts w:ascii="Arial" w:eastAsia="Times New Roman" w:hAnsi="Arial" w:cs="Arial"/>
          <w:sz w:val="24"/>
          <w:szCs w:val="24"/>
          <w:lang w:eastAsia="ru-RU"/>
        </w:rPr>
        <w:t xml:space="preserve">2. Утвердить Методику определения арендной платы за пользование объектами муниципальной собственности </w:t>
      </w:r>
      <w:r w:rsidR="00787D70" w:rsidRPr="00787D70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Зыковский сельсовет </w:t>
      </w:r>
      <w:r w:rsidRPr="00787D70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2.</w:t>
      </w:r>
    </w:p>
    <w:p w:rsidR="00787D70" w:rsidRPr="00787D70" w:rsidRDefault="00787D70" w:rsidP="00787D70">
      <w:pPr>
        <w:pStyle w:val="ab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7D70">
        <w:rPr>
          <w:rFonts w:ascii="Arial" w:hAnsi="Arial" w:cs="Arial"/>
          <w:sz w:val="24"/>
          <w:szCs w:val="24"/>
        </w:rPr>
        <w:t>3.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 Березовского района Красноярского края.</w:t>
      </w:r>
    </w:p>
    <w:p w:rsidR="00787D70" w:rsidRPr="00787D70" w:rsidRDefault="00787D70" w:rsidP="00787D70">
      <w:pPr>
        <w:pStyle w:val="ab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7D70">
        <w:rPr>
          <w:rFonts w:ascii="Arial" w:hAnsi="Arial" w:cs="Arial"/>
          <w:sz w:val="24"/>
          <w:szCs w:val="24"/>
        </w:rPr>
        <w:t>4.Решение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87D70" w:rsidRPr="00787D70" w:rsidRDefault="00787D70" w:rsidP="00787D70">
      <w:pPr>
        <w:pStyle w:val="ab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87D70" w:rsidRPr="00787D70" w:rsidRDefault="00787D70" w:rsidP="00787D70">
      <w:pPr>
        <w:pStyle w:val="ab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87D70" w:rsidRPr="00787D70" w:rsidTr="0044605E">
        <w:tc>
          <w:tcPr>
            <w:tcW w:w="2500" w:type="pct"/>
          </w:tcPr>
          <w:p w:rsidR="00787D70" w:rsidRPr="00787D70" w:rsidRDefault="00787D70" w:rsidP="0044605E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87D70">
              <w:rPr>
                <w:rFonts w:ascii="Arial" w:eastAsia="Calibri" w:hAnsi="Arial" w:cs="Arial"/>
                <w:sz w:val="24"/>
                <w:szCs w:val="24"/>
              </w:rPr>
              <w:t>Глава Зыковского сельсовета</w:t>
            </w:r>
          </w:p>
          <w:p w:rsidR="00787D70" w:rsidRPr="00787D70" w:rsidRDefault="00787D70" w:rsidP="0044605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87D70" w:rsidRPr="00787D70" w:rsidRDefault="00787D70" w:rsidP="0044605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7D70">
              <w:rPr>
                <w:rFonts w:ascii="Arial" w:eastAsia="Calibri" w:hAnsi="Arial" w:cs="Arial"/>
                <w:sz w:val="24"/>
                <w:szCs w:val="24"/>
              </w:rPr>
              <w:t>А.В. Сороковиков</w:t>
            </w:r>
          </w:p>
        </w:tc>
        <w:tc>
          <w:tcPr>
            <w:tcW w:w="2500" w:type="pct"/>
          </w:tcPr>
          <w:p w:rsidR="00787D70" w:rsidRPr="00787D70" w:rsidRDefault="00787D70" w:rsidP="0044605E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</w:t>
            </w:r>
            <w:r w:rsidRPr="00787D70">
              <w:rPr>
                <w:rFonts w:ascii="Arial" w:eastAsia="Calibri" w:hAnsi="Arial" w:cs="Arial"/>
                <w:sz w:val="24"/>
                <w:szCs w:val="24"/>
              </w:rPr>
              <w:t xml:space="preserve">Председатель Совета депутатов </w:t>
            </w:r>
          </w:p>
          <w:p w:rsidR="00787D70" w:rsidRPr="00787D70" w:rsidRDefault="00787D70" w:rsidP="0044605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787D70" w:rsidRPr="00787D70" w:rsidRDefault="00787D70" w:rsidP="0044605E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7D70">
              <w:rPr>
                <w:rFonts w:ascii="Arial" w:eastAsia="Calibri" w:hAnsi="Arial" w:cs="Arial"/>
                <w:sz w:val="24"/>
                <w:szCs w:val="24"/>
              </w:rPr>
              <w:t>М.Н. Яковенко</w:t>
            </w:r>
          </w:p>
        </w:tc>
      </w:tr>
    </w:tbl>
    <w:p w:rsidR="0056271D" w:rsidRDefault="0056271D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Pr="0056271D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271D" w:rsidRDefault="0056271D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D70" w:rsidRPr="0056271D" w:rsidRDefault="00787D70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0749" w:rsidRDefault="00020749" w:rsidP="00E61483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20749" w:rsidRDefault="00020749" w:rsidP="00E61483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E61483" w:rsidRDefault="0056271D" w:rsidP="00E61483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1 к </w:t>
      </w:r>
      <w:r w:rsidR="00E61483" w:rsidRPr="00E61483">
        <w:rPr>
          <w:rFonts w:ascii="Arial" w:eastAsia="Times New Roman" w:hAnsi="Arial" w:cs="Arial"/>
          <w:sz w:val="24"/>
          <w:szCs w:val="24"/>
          <w:lang w:eastAsia="ru-RU"/>
        </w:rPr>
        <w:t>Решению Зыковского сельского Совета депутатов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A22A95">
        <w:rPr>
          <w:rFonts w:ascii="Arial" w:eastAsia="Times New Roman" w:hAnsi="Arial" w:cs="Arial"/>
          <w:sz w:val="24"/>
          <w:szCs w:val="24"/>
          <w:lang w:eastAsia="ru-RU"/>
        </w:rPr>
        <w:t xml:space="preserve">25 </w:t>
      </w:r>
      <w:r w:rsidR="00020749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A22A95">
        <w:rPr>
          <w:rFonts w:ascii="Arial" w:eastAsia="Times New Roman" w:hAnsi="Arial" w:cs="Arial"/>
          <w:sz w:val="24"/>
          <w:szCs w:val="24"/>
          <w:lang w:eastAsia="ru-RU"/>
        </w:rPr>
        <w:t xml:space="preserve">31- </w:t>
      </w:r>
      <w:r w:rsidR="0009596E">
        <w:rPr>
          <w:rFonts w:ascii="Arial" w:eastAsia="Times New Roman" w:hAnsi="Arial" w:cs="Arial"/>
          <w:sz w:val="24"/>
          <w:szCs w:val="24"/>
          <w:lang w:eastAsia="ru-RU"/>
        </w:rPr>
        <w:t>132</w:t>
      </w:r>
      <w:r w:rsidR="00E61483" w:rsidRPr="00E61483">
        <w:rPr>
          <w:rFonts w:ascii="Arial" w:eastAsia="Times New Roman" w:hAnsi="Arial" w:cs="Arial"/>
          <w:sz w:val="24"/>
          <w:szCs w:val="24"/>
          <w:lang w:eastAsia="ru-RU"/>
        </w:rPr>
        <w:t>Р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АРЕНДЕ МУНИЦИПАЛЬНОГО ИМУЩЕСТВА </w:t>
      </w:r>
      <w:r w:rsidR="00E61483" w:rsidRPr="00E6148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МУНИЦИПАЛЬНОГО ОБРАЗОВАНИЯ ЗЫКОВСКИЙ СЕЛЬСОВЫЕТ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b/>
          <w:sz w:val="24"/>
          <w:szCs w:val="24"/>
          <w:lang w:eastAsia="ru-RU"/>
        </w:rPr>
        <w:t>Глава 1. ОБЩИЕ ПОЛОЖЕНИЯ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1.1. Настоящее Положение разработано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 (далее - Закон о защите конкуренции),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России от 10.02.2010 № 67, Уставом наименование муниципального образования и определяет порядок и условия предоставления в аренду муниципального имущества </w:t>
      </w:r>
      <w:r w:rsidR="00E6148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</w:t>
      </w: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муниципальное имущество).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1.2. В соответствии с настоящим Положением в аренду может быть передано следующее муниципальное имущество: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- нежилые здания и помещения (в том числе части зданий и помещений).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1.3. Муниципальное имущество может быть передано в аренду юридическим лицам любых организационно-правовых форм, индивидуальным предпринимателям и физическим лицам.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1.4. Целью передачи муниципального имущества в аренду является: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- целевое использование имущества,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- создание необходимой инфраструктуры,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- сохранность имущества,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- пополнение доходной части бюджета </w:t>
      </w:r>
      <w:r w:rsidR="00E61483" w:rsidRPr="00E61483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сельсовет.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1.5. Действие настоящего Положения не распространяется на отношения, связанные с арендой земельных участков и объектами жилищного фонда.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b/>
          <w:sz w:val="24"/>
          <w:szCs w:val="24"/>
          <w:lang w:eastAsia="ru-RU"/>
        </w:rPr>
        <w:t>Глава 2. ПОРЯДОК ПЕРЕДАЧИ МУНИЦИПАЛЬНОГО ИМУЩЕСТВА В АРЕНДУ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2.1. По договору аренды (имущественного найма) муниципальное имущество предоставляется арендатору (нанимателю) за плату во временное пользование.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2.2. Заключение договора аренды муниципального имущества может быть осуществлено только по результатам проведения торгов в форме аукционов или конкурсов на право заключения договора аренды, за исключением следующих случаев:</w:t>
      </w:r>
    </w:p>
    <w:p w:rsidR="0056271D" w:rsidRPr="00E6148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- предоставление прав на муниципальное имущество в случаях, определенных статьей 17.1 Закона о защите конкуренции;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- в целях, установленных статьей 19 Закона о защите конкуренции;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предоставление муниципальной преференции в виде передачи в аренду муниципального имущества без проведения торгов по согласованию с Красноярским Управлением Федеральной антимонопольной службы России.</w:t>
      </w:r>
    </w:p>
    <w:p w:rsidR="00E00F5F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 xml:space="preserve">2.3. При передаче в аренду имущества 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 xml:space="preserve"> полномочия арендодателя муниципального имущества осуществляет администрация 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Зыковский сельсовет 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 xml:space="preserve">При передаче в аренду муниципального имущества, принадлежащего на праве хозяйственного ведения муниципальным унитарным предприятиям, на праве оперативного управления - муниципальным автономным, бюджетным и казенным учреждениям, полномочия арендодателя осуществляет руководитель предприятия (учреждения). В случаях, установленных законодательством и учредительными документами предприятия (учреждения), указанное решение принимается по согласованию с администрацией 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</w:t>
      </w:r>
      <w:r w:rsidRPr="00E00F5F"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2.4. Торги на право аренды муниципального имущества проводятся в случаях, когда имущество свободно от договорных отношений либо не востребовано для использования в уставной деятельности муниципальных учреждений.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E00F5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>. Условия торгов на право заключения договора аренды муниципального имущества разрабатываются арендодателем в соответствии с действующим законодательством.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E00F5F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>. При проведении торгов на право заключения договора аренды основой для расчета арендной платы за использование муниципального имущества является рыночно обоснованная величина арендной платы на определенный срок, определенная в соответствии с Федеральным законом от 29.07.1998 № 135-ФЗ «Об оценочной деятельности в Российской Федерации» и другими нормативными актами в области оценочной деятельности.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 xml:space="preserve">. При заключении договоров аренды 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>имущества без проведения торгов ежемесячный размер арендной платы определяется на основании методики, установленной приложением 2 к настоящему Решению.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>. Торги на право заключения договора аренды муниципального имущества проводятся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России от 10.02.2010 N 67.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>. В случае, если торги признаны несостоявшимися, организатор торгов вправе объявить о проведении новых торгов в установленном порядке. При проведении новых торгов организатор вправе изменить их условия, в том числе снизить размер начальной (минимальной) цены договора, определенной в соответствии с Федеральным законом от 29.07.1998 № 135-ФЗ «Об оценочной деятельности в Российской Федерации» и другими нормативными актами в области оценочной деятельности, но не более чем на 5 процентов.</w:t>
      </w:r>
    </w:p>
    <w:p w:rsidR="0056271D" w:rsidRPr="00E00F5F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F5F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E00F5F" w:rsidRPr="00E00F5F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E00F5F">
        <w:rPr>
          <w:rFonts w:ascii="Arial" w:eastAsia="Times New Roman" w:hAnsi="Arial" w:cs="Arial"/>
          <w:sz w:val="24"/>
          <w:szCs w:val="24"/>
          <w:lang w:eastAsia="ru-RU"/>
        </w:rPr>
        <w:t>. Договор аренды муниципального имущества является основным документом, регламентирующим отношения сторон, и заключается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2.1</w:t>
      </w:r>
      <w:r w:rsidR="00B26063" w:rsidRPr="00B26063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. В договоре аренды указываются данные, позволяющие определенно установить имущество, подлежащее передаче арендатору; определяются состав и стоимость передаваемого в аренду имущества, размер и порядок внесения арендной платы, распределение обязанностей и ответственность сторон.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B26063" w:rsidRPr="00B26063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. На основании подписанного сторонами договора аренды составляется акт приема-передачи муниципального имущества, являющийся неотъемлемой частью договора аренды. В акте приема-передачи указываются: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- дата составления акта;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- наименование и реквизиты сторон договора;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- дата составления и номер договора аренды;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- технические и иные характеристики объекта;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- недостатки имущества и сроки их устранения;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- подписи сторон.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B26063" w:rsidRPr="00B2606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. Договор аренды муниципального имущества вступает в силу с момента подписания его сторонами или в иной согласованный сторонами срок. Договор аренды муниципального недвижимого имущества, заключенный на срок более года, подлежит государственной регистрации в соответствии с Федеральным законом</w:t>
      </w:r>
      <w:r w:rsidR="00B26063" w:rsidRPr="00B26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«О государственной регистрации прав на недвижимое имущество и сделок с ним» за счет арендатора и вступает в силу с момента регистрации.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B26063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. Арендатор вправе с согласия арендодателя сдавать арендованное муниципальное имущество в субаренду (поднаем) и передавать свои права и обязанности по договору аренды другому лицу (перенаем), а также предоставлять арендованное имущество в безвозмездное пользование на срок действия договора аренды. К договорам субаренды применяются правила о договорах аренды, если иное не установлено законом или иными правовыми актами.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B26063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. Арендаторы муниципального имущества несут обязательства по оплате коммунальных и эксплуатационных услуг, рассчитываемых на общую площадь, включающую в себя арендуемую площадь и вспомогательную площадь, определяемую в зависимости от арендуемой площади с учетом коэффициента по зданию.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b/>
          <w:sz w:val="24"/>
          <w:szCs w:val="24"/>
          <w:lang w:eastAsia="ru-RU"/>
        </w:rPr>
        <w:t>Глава 3. ПОРЯДОК И УСЛОВИЯ ЗАЧЕТА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b/>
          <w:sz w:val="24"/>
          <w:szCs w:val="24"/>
          <w:lang w:eastAsia="ru-RU"/>
        </w:rPr>
        <w:t>В СЧЕТ АРЕНДНОЙ ПЛАТЫ ЗАТРАТ АРЕНДАТОРОВ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b/>
          <w:sz w:val="24"/>
          <w:szCs w:val="24"/>
          <w:lang w:eastAsia="ru-RU"/>
        </w:rPr>
        <w:t>ЗА ПРОИЗВЕДЕННЫЕ РАБОТЫ ПО КАПИТАЛЬНОМУ РЕМОНТУ МУНИЦИПАЛЬНОГО НЕДВИЖИМОГО ИМУЩЕСТВА - ОБЪЕКТОВ КАПИТАЛЬНОГО СТРОИТЕЛЬСТВА</w:t>
      </w: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B26063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6063">
        <w:rPr>
          <w:rFonts w:ascii="Arial" w:eastAsia="Times New Roman" w:hAnsi="Arial" w:cs="Arial"/>
          <w:sz w:val="24"/>
          <w:szCs w:val="24"/>
          <w:lang w:eastAsia="ru-RU"/>
        </w:rPr>
        <w:t>3.1. Капитальный ремонт объектов капитального строительства 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063">
        <w:rPr>
          <w:rFonts w:ascii="Arial" w:eastAsia="Times New Roman" w:hAnsi="Arial" w:cs="Arial"/>
          <w:sz w:val="24"/>
          <w:szCs w:val="24"/>
          <w:lang w:eastAsia="ru-RU"/>
        </w:rPr>
        <w:t>улучшающие показатели таких конструкций элементы и (или) восстановление указанных элементов.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3.2. Объект капитального строительства - нежилое здание, встроенно-пристроенное помещение, объект или сооружение инженерной инфраструктуры (далее - Объект).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 xml:space="preserve">3.3. Подлежат возмещению произведенные арендатором затраты, в которые входит стоимость работ по капитальному ремонту Объекта, </w:t>
      </w:r>
      <w:r w:rsidRPr="00B6000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перечисленные в приложении к настоящему Положению, и разработка проектно-сметной документации по капитальному ремонту Объекта.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3.4. Возмещению не подлежат затраты арендатора на проведение работ: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по капитальному ремонту Объекта, не согласованные в установленном порядке;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по текущему ремонту Объекта;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по обеспечению Объекта дополнительным тепло-, энерго-, водоснабжением, монтажу счетчиков тепло-, энерго-, водоснабжения;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по монтажу охранной сигнализации (включая работы по установке дополнительных дверей, решеток);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необходимость проведения которых возникла в связи со спецификой деятельности арендатора или связанных с улучшением экстерьера и интерьера Объекта.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3.5. Арендатор, заинтересованный в проведении капитального ремонта Объекта с последующим возмещением затрат на его проведение, направляет арендодателю заявление, в котором должны быть указаны: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предложения по проведению капитального ремонта с указанием видов работ и строительных материалов, изделий и конструкций, планируемых к применению при проведении ремонта;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предполагаемые сроки проведения капитального ремонта (план-график проведения работ);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условия проведения капитального ремонта (собственными силами, силами подрядной организации);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смета на выполнение капитального ремонта.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3.6. В случае установления необходимости в проведении капитального ремонта Объекта арендодатель направляет арендатору письменное согласие на проведение капитального ремонта.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3.7. Условия проведения капитального ремонта оформляются дополнительным соглашением к договору аренды.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3.8. Для возмещения затрат за проведенный капитальный ремонт арендатор обязан не позднее одного месяца с момента окончания срока, установленного дополнительным соглашением для проведения капитального ремонта, предоставить арендодателю: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акт о приемке выполненных работ;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платежные документы, подтверждающие затраты арендатора на проведение капитального ремонта;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договор подряда с копией лицензии подрядчика на осуществление данного вида деятельности.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3.9. Возмещение затрат арендатора за проведенный капитальный ремонт Объекта осуществляется на основании распоряжения администрации района, в котором должен быть указан размер затрат, принятых к возмещению.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3.10. При досрочном расторжении договора аренды сумма затрат за проведенный капитальный ремонт, не возмещенная на момент расторжения договора аренды, считается погашенной.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3.11. После истечения срока действия договора аренды сумма затрат за проведенный капитальный ремонт, не возмещенная на момент окончания срока договора аренды, считается погашенной.</w:t>
      </w:r>
    </w:p>
    <w:p w:rsidR="00D31EAE" w:rsidRPr="00B6000D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EAE" w:rsidRPr="00B6000D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EAE" w:rsidRPr="00B6000D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EAE" w:rsidRPr="00B6000D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1EAE" w:rsidRPr="00787D70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00D" w:rsidRPr="00E61483" w:rsidRDefault="00B6000D" w:rsidP="00B6000D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 к Решению Зыковского сельского Совета депутатов</w:t>
      </w:r>
    </w:p>
    <w:p w:rsidR="00B6000D" w:rsidRPr="00E61483" w:rsidRDefault="00B6000D" w:rsidP="00B6000D">
      <w:pPr>
        <w:autoSpaceDE w:val="0"/>
        <w:autoSpaceDN w:val="0"/>
        <w:adjustRightInd w:val="0"/>
        <w:spacing w:after="0" w:line="240" w:lineRule="auto"/>
        <w:ind w:left="5670"/>
        <w:rPr>
          <w:rFonts w:ascii="Arial" w:eastAsia="Times New Roman" w:hAnsi="Arial" w:cs="Arial"/>
          <w:sz w:val="24"/>
          <w:szCs w:val="24"/>
          <w:lang w:eastAsia="ru-RU"/>
        </w:rPr>
      </w:pPr>
      <w:r w:rsidRPr="00E61483">
        <w:rPr>
          <w:rFonts w:ascii="Arial" w:eastAsia="Times New Roman" w:hAnsi="Arial" w:cs="Arial"/>
          <w:sz w:val="24"/>
          <w:szCs w:val="24"/>
          <w:lang w:eastAsia="ru-RU"/>
        </w:rPr>
        <w:t>от _</w:t>
      </w:r>
      <w:r w:rsidR="00A22A95">
        <w:rPr>
          <w:rFonts w:ascii="Arial" w:eastAsia="Times New Roman" w:hAnsi="Arial" w:cs="Arial"/>
          <w:sz w:val="24"/>
          <w:szCs w:val="24"/>
          <w:lang w:eastAsia="ru-RU"/>
        </w:rPr>
        <w:t xml:space="preserve">25 </w:t>
      </w:r>
      <w:r w:rsidR="00020749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 w:rsidRPr="00E61483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A22A95">
        <w:rPr>
          <w:rFonts w:ascii="Arial" w:eastAsia="Times New Roman" w:hAnsi="Arial" w:cs="Arial"/>
          <w:sz w:val="24"/>
          <w:szCs w:val="24"/>
          <w:lang w:eastAsia="ru-RU"/>
        </w:rPr>
        <w:t xml:space="preserve">31-       </w:t>
      </w:r>
      <w:r w:rsidRPr="00E61483">
        <w:rPr>
          <w:rFonts w:ascii="Arial" w:eastAsia="Times New Roman" w:hAnsi="Arial" w:cs="Arial"/>
          <w:sz w:val="24"/>
          <w:szCs w:val="24"/>
          <w:lang w:eastAsia="ru-RU"/>
        </w:rPr>
        <w:t>Р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МЕТОДИКА ОПРЕДЕЛЕНИЯ АРЕНДНОЙ ПЛАТЫ ЗА ПОЛЬЗОВАНИЕ ОБЪЕКТАМИ МУНИЦИПАЛЬНОЙ СОБСТВЕННОСТИ </w:t>
      </w:r>
      <w:r w:rsidR="00B6000D" w:rsidRPr="00B6000D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ОБРАЗОВАНИЯ ЗЫКОВСКИЙ СЕЛЬСОВЕТ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1. Основой для расчета арендной платы является рыночно обоснованная величина арендной платы, определенная в соответствии с Федеральным законом от 29.07.1998 № 135-ФЗ «Об оценочной деятельности».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 xml:space="preserve">2. Администрация </w:t>
      </w:r>
      <w:r w:rsidR="00B6000D" w:rsidRPr="00B6000D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Зыковский сельсовет</w:t>
      </w:r>
      <w:r w:rsidRPr="00B6000D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 организацию оценки объектов муниципальной собственности составляющих муниципальную казну, подлежащих передаче в аренду, независимым оценщиком.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Организацию оценки объектов, находящихся в хозяйственном ведении и оперативном управлении, осуществляют муниципальные предприятия и учреждения.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3. После проведения оценки рыночно обоснованной величины арендной платы годовая арендная плата за пользование объектами муниципальной собственности рассчитывается по следующей формуле: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A = P x Кд,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A - размер арендной платы в год, руб.;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P - рыночно обоснованная величина арендной платы в год, руб.;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Кд - коэффициент, учитывающий вид деятельности арендатора.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Для расчета арендной платы применяются следующие коэффициенты, учитывающие вид деятельности арендатора: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банки, пункты обмена валют, ночные клубы, рестораны, бары, торговая деятельность с реализацией винно-водочных изделий (более 30% товарооборота) -  Кд - 2,0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фирмы, осуществляющие операции с ценными бумагами и валютой, лизинговые и страховые компании, инвестиционные и аудиторские фирмы, рекламные агентства, нотариальные и адвокатские конторы, юридические консультации, центры и бюро, осуществляющие информационно-вычислительное обслуживание, консультации по техническому и программному обеспечению, по созданию программных продуктов, гостиницы, мотели, кемпинги, торгово-промышленные палаты Кд - 1,5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фирмы, занимающиеся маркетинговыми исследованиями, консультациями по вопросам коммерческой деятельности и финансам, сыскные и охранные бюро, бани и сауны, парикмахерские и косметические кабинеты типа «люкс», закусочные типа «Макдональдс», пиццерии, супермаркеты-Кд - 1,2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 xml:space="preserve">- склады, базы, терминалы по хранению и растаможиванию грузов; информационные агентства, киностудии, видео- и аудиостудии; радиотелевизионные центры, узлы радиовещания и радиосвязи, организации, предоставляющие услуги связи (телефонные станции, почта, телеграф, телефон); </w:t>
      </w:r>
      <w:r w:rsidRPr="00B6000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предприятия оптовой и розничной торговли, экскурсионные и турбюро; автошколы; кафе, фитобары -Кд - 1,0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учебные заведения любой формы собственности, предприятия местных товаропроизводителей - Кд - 0,75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транспортные организации; цирки, театры; государственные учреждения здравоохранения; фирмы по организации санитарной очистки, уборки и озеленения города; предприятия общественного питания, обслуживающие школьников, студентов, учащихся училищ</w:t>
      </w:r>
      <w:r w:rsidRPr="00B6000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; </w:t>
      </w:r>
      <w:r w:rsidRPr="00A22A95">
        <w:rPr>
          <w:rFonts w:ascii="Arial" w:eastAsia="Times New Roman" w:hAnsi="Arial" w:cs="Arial"/>
          <w:sz w:val="24"/>
          <w:szCs w:val="24"/>
          <w:lang w:eastAsia="ru-RU"/>
        </w:rPr>
        <w:t>предприятия бытового обслуживания населения (включая ритуальные услуги),</w:t>
      </w:r>
      <w:r w:rsidRPr="00B6000D">
        <w:rPr>
          <w:rFonts w:ascii="Arial" w:eastAsia="Times New Roman" w:hAnsi="Arial" w:cs="Arial"/>
          <w:sz w:val="24"/>
          <w:szCs w:val="24"/>
          <w:lang w:eastAsia="ru-RU"/>
        </w:rPr>
        <w:t xml:space="preserve"> магазины типа "Ветеран"; предприятия с использованием труда инвалидов (при условии, что от общего числа работников предприятия указанная категория составляет не менее половины); отделы детского питания, детских товаров и принадлежностей-</w:t>
      </w:r>
      <w:r w:rsidRPr="00A22A95">
        <w:rPr>
          <w:rFonts w:ascii="Arial" w:eastAsia="Times New Roman" w:hAnsi="Arial" w:cs="Arial"/>
          <w:sz w:val="24"/>
          <w:szCs w:val="24"/>
          <w:lang w:eastAsia="ru-RU"/>
        </w:rPr>
        <w:t>Кд - 0,5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эксплуатация и обслуживание сетей инженерной инфраструктуры - Кд - 1,0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- прочие виды деятельности, не вошедшие в настоящий перечень - Кд - 1,0.</w:t>
      </w:r>
    </w:p>
    <w:p w:rsidR="0056271D" w:rsidRPr="00B6000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000D">
        <w:rPr>
          <w:rFonts w:ascii="Arial" w:eastAsia="Times New Roman" w:hAnsi="Arial" w:cs="Arial"/>
          <w:sz w:val="24"/>
          <w:szCs w:val="24"/>
          <w:lang w:eastAsia="ru-RU"/>
        </w:rPr>
        <w:t>4. В случае если арендатор осуществляет несколько видов деятельности, предусмотренных пунктом 3 настоящей Методики, при расчете арендной платы применяется наибольший коэффициент, предусмотренный видами деятельности, осуществляемыми арендатором.</w:t>
      </w:r>
    </w:p>
    <w:p w:rsidR="000B2536" w:rsidRDefault="000B2536">
      <w:bookmarkStart w:id="0" w:name="_GoBack"/>
      <w:bookmarkEnd w:id="0"/>
    </w:p>
    <w:sectPr w:rsidR="000B2536" w:rsidSect="0000245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968" w:rsidRDefault="00491968" w:rsidP="0056271D">
      <w:pPr>
        <w:spacing w:after="0" w:line="240" w:lineRule="auto"/>
      </w:pPr>
      <w:r>
        <w:separator/>
      </w:r>
    </w:p>
  </w:endnote>
  <w:endnote w:type="continuationSeparator" w:id="1">
    <w:p w:rsidR="00491968" w:rsidRDefault="00491968" w:rsidP="0056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2A9" w:rsidRPr="00AB42A9" w:rsidRDefault="00AB42A9" w:rsidP="00AB42A9">
    <w:pPr>
      <w:pStyle w:val="a8"/>
      <w:rPr>
        <w:rFonts w:ascii="Times New Roman" w:hAnsi="Times New Roman" w:cs="Times New Roman"/>
        <w:sz w:val="24"/>
        <w:szCs w:val="16"/>
      </w:rPr>
    </w:pPr>
  </w:p>
  <w:p w:rsidR="006B7190" w:rsidRPr="00AB42A9" w:rsidRDefault="006B7190" w:rsidP="00AB42A9">
    <w:pPr>
      <w:pStyle w:val="a8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968" w:rsidRDefault="00491968" w:rsidP="0056271D">
      <w:pPr>
        <w:spacing w:after="0" w:line="240" w:lineRule="auto"/>
      </w:pPr>
      <w:r>
        <w:separator/>
      </w:r>
    </w:p>
  </w:footnote>
  <w:footnote w:type="continuationSeparator" w:id="1">
    <w:p w:rsidR="00491968" w:rsidRDefault="00491968" w:rsidP="005627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133641"/>
    <w:rsid w:val="00002456"/>
    <w:rsid w:val="00005DAA"/>
    <w:rsid w:val="00020749"/>
    <w:rsid w:val="0009596E"/>
    <w:rsid w:val="000B2536"/>
    <w:rsid w:val="00131950"/>
    <w:rsid w:val="00133641"/>
    <w:rsid w:val="00241DCF"/>
    <w:rsid w:val="002579DD"/>
    <w:rsid w:val="002A4991"/>
    <w:rsid w:val="002D08ED"/>
    <w:rsid w:val="003E0686"/>
    <w:rsid w:val="003E6E37"/>
    <w:rsid w:val="004008DB"/>
    <w:rsid w:val="00426A23"/>
    <w:rsid w:val="00483FAF"/>
    <w:rsid w:val="00491968"/>
    <w:rsid w:val="0055785F"/>
    <w:rsid w:val="0056271D"/>
    <w:rsid w:val="006B7190"/>
    <w:rsid w:val="00787D70"/>
    <w:rsid w:val="007B286D"/>
    <w:rsid w:val="007F760D"/>
    <w:rsid w:val="00821305"/>
    <w:rsid w:val="0088418C"/>
    <w:rsid w:val="008D16E1"/>
    <w:rsid w:val="008D73DF"/>
    <w:rsid w:val="0094754D"/>
    <w:rsid w:val="00966E22"/>
    <w:rsid w:val="00A22A95"/>
    <w:rsid w:val="00A52221"/>
    <w:rsid w:val="00A75E15"/>
    <w:rsid w:val="00A77B96"/>
    <w:rsid w:val="00AB42A9"/>
    <w:rsid w:val="00AB7B42"/>
    <w:rsid w:val="00B26063"/>
    <w:rsid w:val="00B314F1"/>
    <w:rsid w:val="00B6000D"/>
    <w:rsid w:val="00B93AA9"/>
    <w:rsid w:val="00D31EAE"/>
    <w:rsid w:val="00D46445"/>
    <w:rsid w:val="00D764F4"/>
    <w:rsid w:val="00DA1A51"/>
    <w:rsid w:val="00DB6611"/>
    <w:rsid w:val="00E00F5F"/>
    <w:rsid w:val="00E07502"/>
    <w:rsid w:val="00E61483"/>
    <w:rsid w:val="00F44336"/>
    <w:rsid w:val="00F57FCA"/>
    <w:rsid w:val="00FF4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7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6271D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6271D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6B7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7190"/>
  </w:style>
  <w:style w:type="paragraph" w:styleId="a8">
    <w:name w:val="footer"/>
    <w:basedOn w:val="a"/>
    <w:link w:val="a9"/>
    <w:unhideWhenUsed/>
    <w:rsid w:val="006B7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6B7190"/>
  </w:style>
  <w:style w:type="character" w:customStyle="1" w:styleId="aa">
    <w:name w:val="Основной текст Знак"/>
    <w:basedOn w:val="a0"/>
    <w:link w:val="ab"/>
    <w:rsid w:val="00787D70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787D70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b"/>
    <w:uiPriority w:val="99"/>
    <w:semiHidden/>
    <w:rsid w:val="00787D70"/>
  </w:style>
  <w:style w:type="character" w:styleId="ac">
    <w:name w:val="page number"/>
    <w:basedOn w:val="a0"/>
    <w:rsid w:val="00787D70"/>
  </w:style>
  <w:style w:type="table" w:styleId="ad">
    <w:name w:val="Table Grid"/>
    <w:basedOn w:val="a1"/>
    <w:rsid w:val="0078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7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6271D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627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BA62A-743C-43B5-9A25-93FA6BAB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1</cp:lastModifiedBy>
  <cp:revision>2</cp:revision>
  <cp:lastPrinted>2022-03-23T03:18:00Z</cp:lastPrinted>
  <dcterms:created xsi:type="dcterms:W3CDTF">2022-03-29T03:56:00Z</dcterms:created>
  <dcterms:modified xsi:type="dcterms:W3CDTF">2022-03-29T03:56:00Z</dcterms:modified>
</cp:coreProperties>
</file>